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jc w:val="center"/>
        <w:rPr>
          <w:rFonts w:hint="eastAsia" w:ascii="宋体" w:hAnsi="宋体"/>
          <w:b/>
          <w:bCs/>
          <w:sz w:val="52"/>
          <w:szCs w:val="52"/>
        </w:rPr>
      </w:pPr>
      <w:r>
        <w:rPr>
          <w:rFonts w:hint="eastAsia" w:ascii="宋体" w:hAnsi="宋体"/>
          <w:b/>
          <w:bCs/>
          <w:sz w:val="52"/>
          <w:szCs w:val="52"/>
        </w:rPr>
        <w:t>询价采购文件</w:t>
      </w:r>
    </w:p>
    <w:p>
      <w:pPr>
        <w:pStyle w:val="11"/>
        <w:ind w:firstLine="0"/>
        <w:jc w:val="center"/>
        <w:rPr>
          <w:rFonts w:hint="eastAsia" w:eastAsia="黑体"/>
          <w:b/>
          <w:bCs/>
          <w:sz w:val="84"/>
        </w:rPr>
      </w:pPr>
    </w:p>
    <w:p>
      <w:pPr>
        <w:pStyle w:val="11"/>
        <w:ind w:left="2233" w:hanging="2233" w:hangingChars="695"/>
        <w:jc w:val="both"/>
        <w:rPr>
          <w:rFonts w:hint="eastAsia"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塑钢井盖更换成铸铁井盖</w:t>
      </w:r>
      <w:r>
        <w:rPr>
          <w:rFonts w:hint="eastAsia"/>
          <w:b/>
          <w:bCs/>
          <w:spacing w:val="-12"/>
          <w:sz w:val="30"/>
          <w:szCs w:val="30"/>
          <w:u w:val="single"/>
        </w:rPr>
        <w:t>项目</w:t>
      </w:r>
    </w:p>
    <w:p>
      <w:pPr>
        <w:pStyle w:val="11"/>
        <w:ind w:firstLine="0"/>
        <w:jc w:val="both"/>
        <w:rPr>
          <w:rFonts w:hint="eastAsia"/>
          <w:bCs/>
          <w:sz w:val="30"/>
          <w:szCs w:val="30"/>
          <w:u w:val="single"/>
        </w:rPr>
      </w:pPr>
      <w:r>
        <w:rPr>
          <w:rFonts w:hint="eastAsia"/>
          <w:b/>
          <w:bCs/>
          <w:sz w:val="30"/>
          <w:szCs w:val="30"/>
        </w:rPr>
        <w:t xml:space="preserve">    </w:t>
      </w:r>
    </w:p>
    <w:p>
      <w:pPr>
        <w:pStyle w:val="11"/>
        <w:ind w:left="2282" w:leftChars="-270" w:right="-907" w:rightChars="-432" w:hanging="2849" w:hangingChars="946"/>
        <w:rPr>
          <w:rFonts w:hint="eastAsia"/>
          <w:b/>
          <w:bCs/>
          <w:sz w:val="30"/>
          <w:szCs w:val="30"/>
          <w:u w:val="single"/>
        </w:rPr>
      </w:pPr>
      <w:r>
        <w:rPr>
          <w:rFonts w:hint="eastAsia"/>
          <w:b/>
          <w:bCs/>
          <w:sz w:val="30"/>
          <w:szCs w:val="30"/>
        </w:rPr>
        <w:t xml:space="preserve">         采 购 人：</w:t>
      </w:r>
      <w:r>
        <w:rPr>
          <w:rFonts w:hint="eastAsia"/>
          <w:b/>
          <w:bCs/>
          <w:spacing w:val="-12"/>
          <w:sz w:val="30"/>
          <w:szCs w:val="30"/>
          <w:u w:val="single"/>
        </w:rPr>
        <w:t>南通开发区</w:t>
      </w:r>
      <w:r>
        <w:rPr>
          <w:rFonts w:hint="eastAsia"/>
          <w:b/>
          <w:bCs/>
          <w:spacing w:val="-12"/>
          <w:sz w:val="30"/>
          <w:szCs w:val="30"/>
          <w:u w:val="single"/>
          <w:lang w:eastAsia="zh-CN"/>
        </w:rPr>
        <w:t>能达小学</w:t>
      </w:r>
      <w:r>
        <w:rPr>
          <w:rFonts w:hint="eastAsia"/>
          <w:b/>
          <w:bCs/>
          <w:spacing w:val="-12"/>
          <w:sz w:val="30"/>
          <w:szCs w:val="30"/>
          <w:u w:val="single"/>
        </w:rPr>
        <w:t xml:space="preserve"> </w:t>
      </w:r>
    </w:p>
    <w:p>
      <w:pPr>
        <w:pStyle w:val="11"/>
        <w:ind w:firstLine="0"/>
        <w:jc w:val="both"/>
        <w:rPr>
          <w:rFonts w:hint="eastAsia" w:ascii="宋体" w:hAnsi="宋体" w:cs="宋体"/>
          <w:b/>
          <w:bCs/>
          <w:color w:val="0D0D0D"/>
          <w:sz w:val="32"/>
          <w:szCs w:val="32"/>
          <w:u w:val="single"/>
        </w:rPr>
      </w:pPr>
      <w:r>
        <w:rPr>
          <w:rFonts w:hint="eastAsia"/>
          <w:b/>
          <w:bCs/>
          <w:sz w:val="30"/>
          <w:szCs w:val="30"/>
        </w:rPr>
        <w:t xml:space="preserve">    </w:t>
      </w:r>
    </w:p>
    <w:p>
      <w:pPr>
        <w:pStyle w:val="11"/>
        <w:ind w:firstLine="0"/>
        <w:jc w:val="center"/>
        <w:rPr>
          <w:rFonts w:hint="eastAsia"/>
          <w:b/>
          <w:bCs/>
          <w:sz w:val="32"/>
        </w:rPr>
      </w:pPr>
    </w:p>
    <w:p>
      <w:pPr>
        <w:pStyle w:val="11"/>
        <w:ind w:firstLine="0"/>
        <w:jc w:val="center"/>
        <w:rPr>
          <w:rFonts w:hint="eastAsia"/>
          <w:b/>
          <w:bCs/>
          <w:sz w:val="32"/>
        </w:rPr>
      </w:pPr>
    </w:p>
    <w:p>
      <w:pPr>
        <w:pStyle w:val="11"/>
        <w:ind w:firstLine="0"/>
        <w:jc w:val="center"/>
        <w:rPr>
          <w:rFonts w:hint="eastAsia"/>
          <w:b/>
          <w:bCs/>
          <w:sz w:val="32"/>
        </w:rPr>
      </w:pPr>
    </w:p>
    <w:p>
      <w:pPr>
        <w:pStyle w:val="11"/>
        <w:ind w:firstLine="0"/>
        <w:jc w:val="center"/>
        <w:rPr>
          <w:rFonts w:hint="eastAsia"/>
          <w:b/>
          <w:bCs/>
          <w:sz w:val="32"/>
        </w:rPr>
      </w:pPr>
    </w:p>
    <w:p>
      <w:pPr>
        <w:pStyle w:val="11"/>
        <w:ind w:firstLine="0"/>
        <w:jc w:val="center"/>
        <w:rPr>
          <w:b/>
          <w:bCs/>
          <w:sz w:val="32"/>
        </w:rPr>
      </w:pPr>
    </w:p>
    <w:p>
      <w:pPr>
        <w:pStyle w:val="4"/>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20</w:t>
      </w:r>
      <w:r>
        <w:rPr>
          <w:rFonts w:hint="eastAsia" w:ascii="宋体" w:hAnsi="宋体"/>
          <w:b/>
          <w:sz w:val="28"/>
          <w:szCs w:val="24"/>
        </w:rPr>
        <w:t>年</w:t>
      </w:r>
      <w:r>
        <w:rPr>
          <w:rFonts w:hint="eastAsia" w:ascii="宋体" w:hAnsi="宋体"/>
          <w:b/>
          <w:sz w:val="28"/>
          <w:szCs w:val="24"/>
          <w:lang w:val="en-US" w:eastAsia="zh-CN"/>
        </w:rPr>
        <w:t xml:space="preserve">  7</w:t>
      </w:r>
      <w:r>
        <w:rPr>
          <w:rFonts w:hint="eastAsia" w:ascii="宋体" w:hAnsi="宋体"/>
          <w:b/>
          <w:sz w:val="28"/>
          <w:szCs w:val="24"/>
        </w:rPr>
        <w:t>月</w:t>
      </w:r>
      <w:r>
        <w:rPr>
          <w:rFonts w:hint="eastAsia" w:ascii="宋体" w:hAnsi="宋体"/>
          <w:b/>
          <w:sz w:val="28"/>
          <w:szCs w:val="24"/>
          <w:lang w:val="en-US" w:eastAsia="zh-CN"/>
        </w:rPr>
        <w:t xml:space="preserve"> 1 </w:t>
      </w:r>
      <w:r>
        <w:rPr>
          <w:rFonts w:hint="eastAsia" w:ascii="宋体" w:hAnsi="宋体"/>
          <w:b/>
          <w:sz w:val="28"/>
          <w:szCs w:val="24"/>
        </w:rPr>
        <w:t>日</w:t>
      </w:r>
    </w:p>
    <w:p>
      <w:pPr>
        <w:widowControl/>
        <w:jc w:val="left"/>
        <w:rPr>
          <w:rFonts w:hint="eastAsia"/>
        </w:rPr>
      </w:pPr>
      <w:r>
        <w:rPr>
          <w:rFonts w:hint="eastAsia"/>
        </w:rPr>
        <w:t xml:space="preserve">.    </w:t>
      </w:r>
    </w:p>
    <w:p>
      <w:pPr>
        <w:pStyle w:val="2"/>
        <w:rPr>
          <w:rFonts w:hint="eastAsia"/>
        </w:rPr>
      </w:pPr>
    </w:p>
    <w:p>
      <w:pPr>
        <w:rPr>
          <w:rFonts w:hint="eastAsia"/>
        </w:rPr>
      </w:pPr>
      <w:bookmarkStart w:id="0" w:name="_Toc380680817"/>
      <w:bookmarkStart w:id="1" w:name="_Toc380680177"/>
      <w:bookmarkStart w:id="2" w:name="_Toc465181333"/>
      <w:bookmarkStart w:id="3" w:name="_Toc380681229"/>
      <w:bookmarkStart w:id="4" w:name="_Toc380681010"/>
    </w:p>
    <w:p>
      <w:pPr>
        <w:pStyle w:val="2"/>
      </w:pPr>
    </w:p>
    <w:p>
      <w:pPr>
        <w:pStyle w:val="2"/>
      </w:pPr>
    </w:p>
    <w:p>
      <w:pPr>
        <w:pStyle w:val="2"/>
      </w:pPr>
    </w:p>
    <w:p>
      <w:pPr>
        <w:pStyle w:val="2"/>
      </w:pPr>
    </w:p>
    <w:p>
      <w:pPr>
        <w:pStyle w:val="2"/>
      </w:pPr>
    </w:p>
    <w:p>
      <w:pPr>
        <w:pStyle w:val="2"/>
      </w:pPr>
    </w:p>
    <w:p>
      <w:pPr>
        <w:rPr>
          <w:rFonts w:hint="eastAsia"/>
        </w:rPr>
      </w:pPr>
    </w:p>
    <w:bookmarkEnd w:id="0"/>
    <w:bookmarkEnd w:id="1"/>
    <w:bookmarkEnd w:id="2"/>
    <w:bookmarkEnd w:id="3"/>
    <w:bookmarkEnd w:id="4"/>
    <w:p>
      <w:pPr>
        <w:widowControl/>
        <w:jc w:val="center"/>
        <w:rPr>
          <w:rFonts w:ascii="宋体" w:hAnsi="宋体" w:cs="宋体"/>
          <w:b/>
          <w:kern w:val="0"/>
          <w:sz w:val="28"/>
          <w:szCs w:val="28"/>
        </w:rPr>
      </w:pPr>
      <w:bookmarkStart w:id="5" w:name="OLE_LINK1"/>
      <w:bookmarkStart w:id="6" w:name="OLE_LINK2"/>
      <w:bookmarkStart w:id="7" w:name="OLE_LINK4"/>
      <w:bookmarkStart w:id="8" w:name="OLE_LINK3"/>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塑钢井盖更换成铸铁井盖</w:t>
      </w:r>
      <w:r>
        <w:rPr>
          <w:rFonts w:hint="eastAsia"/>
          <w:b/>
          <w:bCs/>
          <w:spacing w:val="-12"/>
          <w:sz w:val="30"/>
          <w:szCs w:val="30"/>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szCs w:val="24"/>
        </w:rPr>
      </w:pPr>
      <w:r>
        <w:rPr>
          <w:rFonts w:hint="eastAsia" w:ascii="宋体" w:hAnsi="宋体"/>
          <w:sz w:val="24"/>
          <w:szCs w:val="24"/>
        </w:rPr>
        <w:t>现决定就</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塑钢井盖更换成铸铁井盖</w:t>
      </w:r>
      <w:r>
        <w:rPr>
          <w:rFonts w:hint="eastAsia"/>
          <w:b/>
          <w:bCs/>
          <w:spacing w:val="-12"/>
          <w:sz w:val="30"/>
          <w:szCs w:val="30"/>
          <w:u w:val="single"/>
        </w:rPr>
        <w:t>项目</w:t>
      </w:r>
      <w:r>
        <w:rPr>
          <w:rFonts w:hint="eastAsia" w:ascii="宋体" w:hAnsi="宋体"/>
          <w:sz w:val="24"/>
          <w:szCs w:val="24"/>
        </w:rPr>
        <w:t>实施询价采购，欢迎符合条件的供应商参加。</w:t>
      </w:r>
    </w:p>
    <w:p>
      <w:pPr>
        <w:pStyle w:val="3"/>
        <w:spacing w:line="500" w:lineRule="exact"/>
        <w:ind w:firstLine="482" w:firstLineChars="200"/>
        <w:rPr>
          <w:rFonts w:ascii="宋体" w:hAnsi="宋体" w:eastAsia="宋体"/>
          <w:b/>
          <w:bCs/>
          <w:sz w:val="24"/>
          <w:szCs w:val="24"/>
          <w:lang w:eastAsia="zh-CN"/>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hint="eastAsia" w:ascii="宋体" w:hAnsi="宋体"/>
          <w:b/>
          <w:bCs/>
          <w:sz w:val="28"/>
          <w:szCs w:val="28"/>
          <w:u w:val="single"/>
        </w:rPr>
      </w:pPr>
      <w:r>
        <w:rPr>
          <w:rFonts w:hint="eastAsia" w:ascii="宋体" w:hAnsi="宋体"/>
          <w:sz w:val="24"/>
          <w:szCs w:val="24"/>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塑钢井盖更换成铸铁井盖</w:t>
      </w:r>
      <w:r>
        <w:rPr>
          <w:rFonts w:hint="eastAsia"/>
          <w:b/>
          <w:bCs/>
          <w:spacing w:val="-12"/>
          <w:sz w:val="30"/>
          <w:szCs w:val="30"/>
          <w:u w:val="single"/>
        </w:rPr>
        <w:t>项目</w:t>
      </w:r>
    </w:p>
    <w:p>
      <w:pPr>
        <w:pStyle w:val="3"/>
        <w:spacing w:line="500" w:lineRule="exac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hint="eastAsia" w:ascii="宋体" w:hAnsi="宋体" w:cs="Arial"/>
          <w:bCs/>
          <w:kern w:val="0"/>
          <w:sz w:val="24"/>
        </w:rPr>
      </w:pPr>
      <w:r>
        <w:rPr>
          <w:rFonts w:hint="eastAsia" w:ascii="宋体" w:hAnsi="宋体"/>
          <w:sz w:val="24"/>
          <w:szCs w:val="24"/>
        </w:rPr>
        <w:t>本项目采购预算为人民币</w:t>
      </w:r>
      <w:r>
        <w:rPr>
          <w:rFonts w:hint="eastAsia" w:ascii="宋体" w:hAnsi="宋体"/>
          <w:b/>
          <w:bCs/>
          <w:sz w:val="24"/>
          <w:szCs w:val="24"/>
          <w:u w:val="single"/>
          <w:lang w:val="en-US" w:eastAsia="zh-CN"/>
        </w:rPr>
        <w:t>2</w:t>
      </w:r>
      <w:r>
        <w:rPr>
          <w:rFonts w:hint="eastAsia" w:ascii="宋体" w:hAnsi="宋体"/>
          <w:sz w:val="24"/>
          <w:szCs w:val="24"/>
        </w:rPr>
        <w:t>万元，本项目最高限价为人民币</w:t>
      </w:r>
      <w:r>
        <w:rPr>
          <w:rFonts w:hint="eastAsia" w:ascii="宋体" w:hAnsi="宋体"/>
          <w:b/>
          <w:bCs/>
          <w:sz w:val="24"/>
          <w:szCs w:val="24"/>
          <w:u w:val="single"/>
          <w:lang w:val="en-US" w:eastAsia="zh-CN"/>
        </w:rPr>
        <w:t>2</w:t>
      </w:r>
      <w:r>
        <w:rPr>
          <w:rFonts w:hint="eastAsia" w:ascii="宋体" w:hAnsi="宋体"/>
          <w:sz w:val="24"/>
          <w:szCs w:val="24"/>
        </w:rPr>
        <w:t>万元</w:t>
      </w:r>
      <w:r>
        <w:rPr>
          <w:rFonts w:hint="eastAsia" w:ascii="宋体" w:hAnsi="宋体" w:cs="Arial"/>
          <w:bCs/>
          <w:kern w:val="0"/>
          <w:sz w:val="24"/>
        </w:rPr>
        <w:t>，</w:t>
      </w:r>
      <w:r>
        <w:rPr>
          <w:rFonts w:hint="eastAsia" w:ascii="宋体" w:hAnsi="宋体"/>
          <w:sz w:val="24"/>
          <w:szCs w:val="24"/>
        </w:rPr>
        <w:t>报价超过最高限价的均为无效投标。</w:t>
      </w:r>
    </w:p>
    <w:p>
      <w:pPr>
        <w:pStyle w:val="7"/>
        <w:shd w:val="clear" w:color="auto" w:fill="FFFFFF"/>
        <w:spacing w:before="0" w:beforeAutospacing="0" w:after="0" w:afterAutospacing="0" w:line="360" w:lineRule="auto"/>
        <w:ind w:firstLine="198"/>
        <w:jc w:val="both"/>
        <w:rPr>
          <w:rFonts w:hint="eastAsia"/>
          <w:b/>
        </w:rPr>
      </w:pPr>
      <w:r>
        <w:rPr>
          <w:rFonts w:hint="eastAsia"/>
          <w:b/>
          <w:lang w:eastAsia="zh-CN"/>
        </w:rPr>
        <w:t>三</w:t>
      </w:r>
      <w:r>
        <w:rPr>
          <w:rFonts w:hint="eastAsia"/>
          <w:b/>
        </w:rPr>
        <w:t>、供应商</w:t>
      </w:r>
      <w:r>
        <w:t>资格要求</w:t>
      </w:r>
      <w:r>
        <w:rPr>
          <w:rFonts w:hint="eastAsia"/>
          <w:b/>
        </w:rPr>
        <w:t>要求：</w:t>
      </w:r>
    </w:p>
    <w:p>
      <w:pPr>
        <w:pStyle w:val="7"/>
        <w:shd w:val="clear" w:color="auto" w:fill="FFFFFF"/>
        <w:spacing w:before="0" w:beforeAutospacing="0" w:after="0" w:afterAutospacing="0" w:line="360" w:lineRule="auto"/>
        <w:ind w:firstLine="198"/>
        <w:jc w:val="both"/>
      </w:pPr>
      <w:r>
        <w:t>1、供应商必须是中国的公司、企业独立法人，所供产品应符合其经营范围；</w:t>
      </w:r>
    </w:p>
    <w:p>
      <w:pPr>
        <w:pStyle w:val="7"/>
        <w:shd w:val="clear" w:color="auto" w:fill="FFFFFF"/>
        <w:spacing w:before="0" w:beforeAutospacing="0" w:after="0" w:afterAutospacing="0" w:line="360" w:lineRule="auto"/>
        <w:ind w:firstLine="198"/>
        <w:jc w:val="both"/>
        <w:rPr>
          <w:rFonts w:hint="eastAsia"/>
        </w:rPr>
      </w:pPr>
      <w:r>
        <w:rPr>
          <w:rFonts w:hint="eastAsia"/>
          <w:lang w:val="en-US" w:eastAsia="zh-CN"/>
        </w:rPr>
        <w:t>2、</w:t>
      </w:r>
      <w:r>
        <w:t>供应商、企业近年来资信良好，没有违法记录。</w:t>
      </w:r>
    </w:p>
    <w:p>
      <w:pPr>
        <w:spacing w:line="500" w:lineRule="exact"/>
        <w:ind w:firstLine="482" w:firstLineChars="200"/>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、询价采购报价须知</w:t>
      </w:r>
    </w:p>
    <w:p>
      <w:pPr>
        <w:pStyle w:val="7"/>
        <w:shd w:val="clear" w:color="auto" w:fill="FFFFFF"/>
        <w:spacing w:before="0" w:beforeAutospacing="0" w:after="0" w:afterAutospacing="0" w:line="480" w:lineRule="exact"/>
        <w:ind w:firstLine="482" w:firstLineChars="200"/>
        <w:jc w:val="both"/>
        <w:rPr>
          <w:rFonts w:hint="eastAsia" w:cs="Times New Roman"/>
          <w:b/>
          <w:bCs/>
          <w:color w:val="000000"/>
          <w:kern w:val="2"/>
        </w:rPr>
      </w:pPr>
      <w:r>
        <w:rPr>
          <w:rFonts w:hint="eastAsia" w:cs="Times New Roman"/>
          <w:b/>
          <w:bCs/>
          <w:color w:val="000000"/>
          <w:kern w:val="2"/>
        </w:rPr>
        <w:t>1．价文件包括报价表及资格证明文件</w:t>
      </w:r>
    </w:p>
    <w:p>
      <w:pPr>
        <w:pStyle w:val="7"/>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7"/>
        <w:shd w:val="clear" w:color="auto" w:fill="FFFFFF"/>
        <w:spacing w:before="0" w:beforeAutospacing="0" w:after="0" w:afterAutospacing="0" w:line="480" w:lineRule="exact"/>
        <w:ind w:firstLine="556"/>
        <w:jc w:val="both"/>
        <w:rPr>
          <w:rFonts w:hint="eastAsia" w:cs="Times New Roman"/>
          <w:kern w:val="2"/>
        </w:rPr>
      </w:pPr>
      <w:r>
        <w:rPr>
          <w:rFonts w:hint="eastAsia" w:cs="Times New Roman"/>
          <w:kern w:val="2"/>
        </w:rPr>
        <w:t>1．2证明文件：</w:t>
      </w:r>
    </w:p>
    <w:p>
      <w:pPr>
        <w:pStyle w:val="7"/>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7"/>
        <w:shd w:val="clear" w:color="auto" w:fill="FFFFFF"/>
        <w:spacing w:before="0" w:beforeAutospacing="0" w:after="0" w:afterAutospacing="0" w:line="480" w:lineRule="exact"/>
        <w:ind w:firstLine="556"/>
        <w:jc w:val="both"/>
        <w:rPr>
          <w:rFonts w:hint="eastAsia" w:cs="Times New Roman"/>
          <w:kern w:val="2"/>
        </w:rPr>
      </w:pPr>
      <w:r>
        <w:rPr>
          <w:rFonts w:hint="eastAsia" w:cs="Times New Roman"/>
          <w:kern w:val="2"/>
        </w:rPr>
        <w:t>②投标人有效的营业执照（副本）。</w:t>
      </w:r>
    </w:p>
    <w:p>
      <w:pPr>
        <w:pStyle w:val="7"/>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7"/>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五</w:t>
      </w:r>
      <w:r>
        <w:rPr>
          <w:rFonts w:hint="eastAsia" w:ascii="宋体" w:hAnsi="宋体"/>
          <w:b/>
          <w:sz w:val="24"/>
          <w:szCs w:val="24"/>
        </w:rPr>
        <w:t>、询价结束时间</w:t>
      </w:r>
    </w:p>
    <w:p>
      <w:pPr>
        <w:pStyle w:val="7"/>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纸质响应文件接收截止及评审时间、地点：</w:t>
      </w:r>
    </w:p>
    <w:p>
      <w:pPr>
        <w:pStyle w:val="7"/>
        <w:shd w:val="clear" w:color="auto" w:fill="FFFFFF"/>
        <w:spacing w:before="0" w:beforeAutospacing="0" w:after="0" w:afterAutospacing="0" w:line="360" w:lineRule="auto"/>
        <w:ind w:firstLine="482"/>
        <w:rPr>
          <w:rFonts w:hint="eastAsia"/>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7"/>
        <w:shd w:val="clear" w:color="auto" w:fill="FFFFFF"/>
        <w:spacing w:before="0" w:beforeAutospacing="0" w:after="0" w:afterAutospacing="0" w:line="360" w:lineRule="auto"/>
        <w:ind w:firstLine="480"/>
        <w:rPr>
          <w:rFonts w:hint="eastAsia"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20</w:t>
      </w:r>
      <w:r>
        <w:rPr>
          <w:rFonts w:hint="eastAsia"/>
          <w:b/>
          <w:color w:val="FF0000"/>
          <w:shd w:val="clear" w:color="auto" w:fill="FFFFFF"/>
        </w:rPr>
        <w:t>年</w:t>
      </w:r>
      <w:r>
        <w:rPr>
          <w:rFonts w:hint="eastAsia"/>
          <w:b/>
          <w:color w:val="FF0000"/>
          <w:shd w:val="clear" w:color="auto" w:fill="FFFFFF"/>
          <w:lang w:val="en-US" w:eastAsia="zh-CN"/>
        </w:rPr>
        <w:t xml:space="preserve"> 7 </w:t>
      </w:r>
      <w:r>
        <w:rPr>
          <w:rFonts w:hint="eastAsia"/>
          <w:b/>
          <w:color w:val="FF0000"/>
          <w:shd w:val="clear" w:color="auto" w:fill="FFFFFF"/>
        </w:rPr>
        <w:t>月</w:t>
      </w:r>
      <w:r>
        <w:rPr>
          <w:rFonts w:hint="eastAsia"/>
          <w:b/>
          <w:color w:val="FF0000"/>
          <w:shd w:val="clear" w:color="auto" w:fill="FFFFFF"/>
          <w:lang w:val="en-US" w:eastAsia="zh-CN"/>
        </w:rPr>
        <w:t xml:space="preserve"> 6 </w:t>
      </w:r>
      <w:r>
        <w:rPr>
          <w:rFonts w:hint="eastAsia"/>
          <w:b/>
          <w:color w:val="FF0000"/>
          <w:shd w:val="clear" w:color="auto" w:fill="FFFFFF"/>
        </w:rPr>
        <w:t>日</w:t>
      </w:r>
      <w:r>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7"/>
        <w:shd w:val="clear" w:color="auto" w:fill="FFFFFF"/>
        <w:spacing w:before="0" w:beforeAutospacing="0" w:after="0" w:afterAutospacing="0" w:line="360" w:lineRule="auto"/>
        <w:ind w:firstLine="480"/>
        <w:rPr>
          <w:rFonts w:hint="eastAsia" w:cs="Times New Roman"/>
          <w:b/>
          <w:kern w:val="2"/>
          <w:u w:val="single"/>
        </w:rPr>
      </w:pPr>
      <w:r>
        <w:rPr>
          <w:rFonts w:hint="eastAsia" w:cs="Times New Roman"/>
          <w:color w:val="000000"/>
          <w:kern w:val="2"/>
        </w:rPr>
        <w:t>地点：</w:t>
      </w:r>
      <w:r>
        <w:rPr>
          <w:rFonts w:hint="eastAsia" w:cs="Times New Roman"/>
          <w:b/>
          <w:kern w:val="2"/>
          <w:u w:val="single"/>
        </w:rPr>
        <w:t>南通市开发区</w:t>
      </w:r>
      <w:r>
        <w:rPr>
          <w:rFonts w:hint="eastAsia" w:cs="Times New Roman"/>
          <w:b/>
          <w:kern w:val="2"/>
          <w:u w:val="single"/>
          <w:lang w:eastAsia="zh-CN"/>
        </w:rPr>
        <w:t>能达</w:t>
      </w:r>
      <w:r>
        <w:rPr>
          <w:rFonts w:hint="eastAsia" w:cs="Times New Roman"/>
          <w:b/>
          <w:kern w:val="2"/>
          <w:u w:val="single"/>
        </w:rPr>
        <w:t>小学</w:t>
      </w:r>
      <w:r>
        <w:rPr>
          <w:rFonts w:hint="eastAsia" w:cs="Times New Roman"/>
          <w:b/>
          <w:kern w:val="2"/>
          <w:u w:val="single"/>
          <w:lang w:eastAsia="zh-CN"/>
        </w:rPr>
        <w:t>五</w:t>
      </w:r>
      <w:r>
        <w:rPr>
          <w:rFonts w:hint="eastAsia" w:cs="Times New Roman"/>
          <w:b/>
          <w:kern w:val="2"/>
          <w:u w:val="single"/>
        </w:rPr>
        <w:t>楼会议室</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六</w:t>
      </w:r>
      <w:r>
        <w:rPr>
          <w:rFonts w:hint="eastAsia" w:ascii="宋体" w:hAnsi="宋体"/>
          <w:b/>
          <w:sz w:val="24"/>
          <w:szCs w:val="24"/>
        </w:rPr>
        <w:t>、成交原则、方式</w:t>
      </w:r>
    </w:p>
    <w:p>
      <w:pPr>
        <w:pStyle w:val="7"/>
        <w:shd w:val="clear" w:color="auto" w:fill="FFFFFF"/>
        <w:spacing w:before="0" w:beforeAutospacing="0" w:after="0" w:afterAutospacing="0" w:line="360" w:lineRule="auto"/>
        <w:ind w:firstLine="482"/>
        <w:rPr>
          <w:rFonts w:hint="eastAsia" w:cs="Times New Roman"/>
          <w:b/>
          <w:kern w:val="2"/>
        </w:rPr>
      </w:pPr>
      <w:r>
        <w:rPr>
          <w:rFonts w:hint="eastAsia" w:cs="Times New Roman"/>
          <w:b/>
          <w:kern w:val="2"/>
        </w:rPr>
        <w:t>成交原则：</w:t>
      </w:r>
    </w:p>
    <w:p>
      <w:pPr>
        <w:pStyle w:val="7"/>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1、符合采购需求且报价最低；</w:t>
      </w:r>
    </w:p>
    <w:p>
      <w:pPr>
        <w:pStyle w:val="7"/>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2、报价为项目的总价，不得将项目拆分或选择性报价；</w:t>
      </w:r>
    </w:p>
    <w:p>
      <w:pPr>
        <w:pStyle w:val="7"/>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3、成交人不得以任何方式转包或分包本项目。</w:t>
      </w:r>
    </w:p>
    <w:p>
      <w:pPr>
        <w:pStyle w:val="7"/>
        <w:shd w:val="clear" w:color="auto" w:fill="FFFFFF"/>
        <w:spacing w:before="0" w:beforeAutospacing="0" w:after="0" w:afterAutospacing="0" w:line="360" w:lineRule="auto"/>
        <w:ind w:firstLine="482"/>
        <w:rPr>
          <w:rFonts w:hint="eastAsia" w:ascii="微软雅黑" w:hAnsi="微软雅黑" w:eastAsia="微软雅黑" w:cs="微软雅黑"/>
          <w:color w:val="333333"/>
          <w:sz w:val="21"/>
          <w:szCs w:val="21"/>
        </w:rPr>
      </w:pPr>
      <w:r>
        <w:rPr>
          <w:rFonts w:hint="eastAsia" w:cs="Times New Roman"/>
          <w:b/>
          <w:kern w:val="2"/>
        </w:rPr>
        <w:t>采购需求：</w:t>
      </w:r>
      <w:r>
        <w:rPr>
          <w:rFonts w:hint="eastAsia" w:cs="Times New Roman"/>
          <w:color w:val="000000"/>
          <w:kern w:val="2"/>
        </w:rPr>
        <w:t>详见询价文件附件。</w:t>
      </w:r>
    </w:p>
    <w:p>
      <w:pPr>
        <w:pStyle w:val="7"/>
        <w:shd w:val="clear" w:color="auto" w:fill="FFFFFF"/>
        <w:spacing w:before="0" w:beforeAutospacing="0" w:after="0" w:afterAutospacing="0" w:line="360" w:lineRule="auto"/>
        <w:ind w:firstLine="482"/>
        <w:rPr>
          <w:rFonts w:hint="eastAsia"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七</w:t>
      </w:r>
      <w:r>
        <w:rPr>
          <w:rFonts w:hint="eastAsia" w:ascii="宋体" w:hAnsi="宋体"/>
          <w:b/>
          <w:sz w:val="24"/>
          <w:szCs w:val="24"/>
        </w:rPr>
        <w:t>、验收与付款</w:t>
      </w:r>
    </w:p>
    <w:p>
      <w:pPr>
        <w:pStyle w:val="7"/>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八</w:t>
      </w:r>
      <w:r>
        <w:rPr>
          <w:rFonts w:hint="eastAsia" w:ascii="宋体" w:hAnsi="宋体"/>
          <w:b/>
          <w:sz w:val="24"/>
          <w:szCs w:val="24"/>
        </w:rPr>
        <w:t>、询价费用</w:t>
      </w:r>
    </w:p>
    <w:p>
      <w:pPr>
        <w:pStyle w:val="7"/>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2、投标保证金</w:t>
      </w:r>
    </w:p>
    <w:p>
      <w:pPr>
        <w:spacing w:line="360" w:lineRule="auto"/>
        <w:ind w:firstLine="480" w:firstLineChars="200"/>
        <w:rPr>
          <w:rFonts w:hint="eastAsia" w:ascii="宋体" w:hAnsi="宋体"/>
          <w:b/>
          <w:color w:val="000000"/>
          <w:sz w:val="24"/>
          <w:szCs w:val="24"/>
        </w:rPr>
      </w:pPr>
      <w:r>
        <w:rPr>
          <w:rFonts w:hint="eastAsia" w:ascii="宋体" w:hAnsi="宋体"/>
          <w:color w:val="000000"/>
          <w:sz w:val="24"/>
        </w:rPr>
        <w:t>2.1投标保证金的形式：现金</w:t>
      </w:r>
    </w:p>
    <w:p>
      <w:pPr>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2.2投标保证金的金额：人民币</w:t>
      </w:r>
      <w:r>
        <w:rPr>
          <w:rFonts w:hint="eastAsia" w:ascii="宋体" w:hAnsi="宋体"/>
          <w:color w:val="FF0000"/>
          <w:sz w:val="24"/>
        </w:rPr>
        <w:t>贰</w:t>
      </w:r>
      <w:r>
        <w:rPr>
          <w:rFonts w:hint="eastAsia" w:ascii="宋体" w:hAnsi="宋体"/>
          <w:b/>
          <w:color w:val="FF0000"/>
          <w:sz w:val="24"/>
        </w:rPr>
        <w:t>仟元整</w:t>
      </w:r>
      <w:r>
        <w:rPr>
          <w:rFonts w:hint="eastAsia" w:ascii="宋体" w:hAnsi="宋体"/>
          <w:color w:val="000000"/>
          <w:sz w:val="24"/>
        </w:rPr>
        <w:t>／每位投标供应商。</w:t>
      </w:r>
    </w:p>
    <w:p>
      <w:pPr>
        <w:pStyle w:val="7"/>
        <w:shd w:val="clear" w:color="auto" w:fill="FFFFFF"/>
        <w:spacing w:before="0" w:beforeAutospacing="0" w:after="0" w:afterAutospacing="0" w:line="360" w:lineRule="auto"/>
        <w:ind w:firstLine="482"/>
        <w:rPr>
          <w:rFonts w:hint="eastAsia" w:cs="Times New Roman"/>
          <w:b/>
          <w:kern w:val="2"/>
        </w:rPr>
      </w:pPr>
      <w:r>
        <w:rPr>
          <w:rFonts w:hint="eastAsia" w:cs="Times New Roman"/>
          <w:b/>
          <w:kern w:val="2"/>
          <w:lang w:eastAsia="zh-CN"/>
        </w:rPr>
        <w:t>九</w:t>
      </w:r>
      <w:r>
        <w:rPr>
          <w:rFonts w:hint="eastAsia" w:cs="Times New Roman"/>
          <w:b/>
          <w:kern w:val="2"/>
        </w:rPr>
        <w:t>、本项目联系事项</w:t>
      </w:r>
    </w:p>
    <w:p>
      <w:pPr>
        <w:pStyle w:val="7"/>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w:t>
      </w:r>
      <w:r>
        <w:rPr>
          <w:rFonts w:hint="eastAsia" w:cs="Times New Roman"/>
          <w:color w:val="000000"/>
          <w:kern w:val="2"/>
          <w:u w:val="single"/>
          <w:lang w:eastAsia="zh-CN"/>
        </w:rPr>
        <w:t>徐凯宁</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rPr>
        <w:t>1</w:t>
      </w:r>
      <w:r>
        <w:rPr>
          <w:rFonts w:hint="eastAsia" w:cs="Times New Roman"/>
          <w:color w:val="000000"/>
          <w:kern w:val="2"/>
          <w:u w:val="single"/>
          <w:lang w:val="en-US" w:eastAsia="zh-CN"/>
        </w:rPr>
        <w:t>3003581616</w:t>
      </w:r>
      <w:r>
        <w:rPr>
          <w:rFonts w:hint="eastAsia" w:cs="Times New Roman"/>
          <w:color w:val="000000"/>
          <w:kern w:val="2"/>
        </w:rPr>
        <w:t>；</w:t>
      </w:r>
    </w:p>
    <w:p>
      <w:pPr>
        <w:pStyle w:val="7"/>
        <w:shd w:val="clear" w:color="auto" w:fill="FFFFFF"/>
        <w:spacing w:before="0" w:beforeAutospacing="0" w:after="0" w:afterAutospacing="0" w:line="360" w:lineRule="auto"/>
        <w:ind w:firstLine="480"/>
        <w:rPr>
          <w:rFonts w:hint="eastAsia" w:cs="Times New Roman"/>
          <w:color w:val="000000"/>
          <w:kern w:val="2"/>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7"/>
        <w:shd w:val="clear" w:color="auto" w:fill="FFFFFF"/>
        <w:spacing w:before="0" w:beforeAutospacing="0" w:after="0" w:afterAutospacing="0" w:line="360" w:lineRule="auto"/>
        <w:ind w:firstLine="482"/>
        <w:rPr>
          <w:rFonts w:hint="eastAsia"/>
          <w:b/>
        </w:rPr>
      </w:pPr>
    </w:p>
    <w:p>
      <w:pPr>
        <w:pStyle w:val="7"/>
        <w:shd w:val="clear" w:color="auto" w:fill="FFFFFF"/>
        <w:spacing w:before="0" w:beforeAutospacing="0" w:after="0" w:afterAutospacing="0" w:line="360" w:lineRule="auto"/>
        <w:ind w:firstLine="482"/>
        <w:rPr>
          <w:rFonts w:hint="eastAsia" w:cs="Times New Roman"/>
          <w:b/>
          <w:kern w:val="2"/>
        </w:rPr>
      </w:pPr>
    </w:p>
    <w:p>
      <w:pPr>
        <w:pStyle w:val="7"/>
        <w:shd w:val="clear" w:color="auto" w:fill="FFFFFF"/>
        <w:spacing w:before="0" w:beforeAutospacing="0" w:after="0" w:afterAutospacing="0" w:line="315" w:lineRule="atLeast"/>
        <w:jc w:val="both"/>
        <w:rPr>
          <w:rFonts w:hint="eastAsia" w:ascii="微软雅黑" w:hAnsi="微软雅黑" w:eastAsia="微软雅黑" w:cs="微软雅黑"/>
          <w:color w:val="333333"/>
          <w:sz w:val="21"/>
          <w:szCs w:val="21"/>
        </w:rPr>
      </w:pPr>
      <w:r>
        <w:rPr>
          <w:rFonts w:hint="eastAsia"/>
          <w:color w:val="333333"/>
          <w:sz w:val="21"/>
          <w:szCs w:val="21"/>
          <w:shd w:val="clear" w:color="auto" w:fill="FFFFFF"/>
        </w:rPr>
        <w:t> </w:t>
      </w:r>
    </w:p>
    <w:p>
      <w:pPr>
        <w:pStyle w:val="7"/>
        <w:shd w:val="clear" w:color="auto" w:fill="FFFFFF"/>
        <w:spacing w:before="0" w:beforeAutospacing="0" w:after="0" w:afterAutospacing="0" w:line="360" w:lineRule="auto"/>
        <w:ind w:firstLine="480"/>
        <w:jc w:val="right"/>
        <w:rPr>
          <w:rFonts w:hint="eastAsia" w:eastAsia="宋体"/>
          <w:kern w:val="2"/>
          <w:lang w:eastAsia="zh-CN"/>
        </w:rPr>
      </w:pPr>
      <w:r>
        <w:rPr>
          <w:rFonts w:hint="eastAsia"/>
          <w:kern w:val="2"/>
        </w:rPr>
        <w:t>南通开发区</w:t>
      </w:r>
      <w:r>
        <w:rPr>
          <w:rFonts w:hint="eastAsia"/>
          <w:kern w:val="2"/>
          <w:lang w:eastAsia="zh-CN"/>
        </w:rPr>
        <w:t>能达小学</w:t>
      </w:r>
    </w:p>
    <w:p>
      <w:pPr>
        <w:pStyle w:val="7"/>
        <w:shd w:val="clear" w:color="auto" w:fill="FFFFFF"/>
        <w:spacing w:before="0" w:beforeAutospacing="0" w:after="0" w:afterAutospacing="0" w:line="360" w:lineRule="auto"/>
        <w:ind w:firstLine="480"/>
        <w:jc w:val="right"/>
        <w:rPr>
          <w:sz w:val="28"/>
          <w:szCs w:val="28"/>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cs="Times New Roman"/>
          <w:color w:val="000000"/>
          <w:kern w:val="2"/>
        </w:rPr>
        <w:t>20</w:t>
      </w:r>
      <w:r>
        <w:rPr>
          <w:rFonts w:cs="Times New Roman"/>
          <w:color w:val="000000"/>
          <w:kern w:val="2"/>
        </w:rPr>
        <w:t>20</w:t>
      </w:r>
      <w:r>
        <w:rPr>
          <w:rFonts w:hint="eastAsia" w:cs="Times New Roman"/>
          <w:color w:val="000000"/>
          <w:kern w:val="2"/>
        </w:rPr>
        <w:t>年</w:t>
      </w:r>
      <w:r>
        <w:rPr>
          <w:rFonts w:hint="eastAsia" w:cs="Times New Roman"/>
          <w:color w:val="000000"/>
          <w:kern w:val="2"/>
          <w:lang w:val="en-US" w:eastAsia="zh-CN"/>
        </w:rPr>
        <w:t>7</w:t>
      </w:r>
      <w:r>
        <w:rPr>
          <w:rFonts w:hint="eastAsia" w:cs="Times New Roman"/>
          <w:color w:val="000000"/>
          <w:kern w:val="2"/>
        </w:rPr>
        <w:t>月</w:t>
      </w:r>
      <w:r>
        <w:rPr>
          <w:rFonts w:hint="eastAsia" w:cs="Times New Roman"/>
          <w:color w:val="000000"/>
          <w:kern w:val="2"/>
          <w:lang w:val="en-US" w:eastAsia="zh-CN"/>
        </w:rPr>
        <w:t>1</w:t>
      </w:r>
      <w:bookmarkStart w:id="9" w:name="_GoBack"/>
      <w:bookmarkEnd w:id="9"/>
      <w:r>
        <w:rPr>
          <w:rFonts w:hint="eastAsia" w:cs="Times New Roman"/>
          <w:color w:val="000000"/>
          <w:kern w:val="2"/>
        </w:rPr>
        <w:t>日</w:t>
      </w:r>
      <w:bookmarkEnd w:id="5"/>
      <w:bookmarkEnd w:id="6"/>
    </w:p>
    <w:bookmarkEnd w:id="7"/>
    <w:bookmarkEnd w:id="8"/>
    <w:p>
      <w:pPr>
        <w:widowControl/>
        <w:numPr>
          <w:ilvl w:val="0"/>
          <w:numId w:val="0"/>
        </w:numPr>
        <w:spacing w:line="315" w:lineRule="atLeast"/>
        <w:jc w:val="left"/>
        <w:rPr>
          <w:rFonts w:hint="eastAsia" w:ascii="宋体" w:hAnsi="宋体" w:eastAsia="宋体" w:cs="宋体"/>
          <w:color w:val="333333"/>
          <w:kern w:val="0"/>
          <w:sz w:val="28"/>
          <w:szCs w:val="28"/>
          <w:lang w:bidi="ar"/>
        </w:rPr>
      </w:pPr>
    </w:p>
    <w:p>
      <w:pPr>
        <w:widowControl/>
        <w:numPr>
          <w:ilvl w:val="0"/>
          <w:numId w:val="0"/>
        </w:numPr>
        <w:spacing w:line="315" w:lineRule="atLeast"/>
        <w:jc w:val="left"/>
        <w:rPr>
          <w:rFonts w:hint="eastAsia" w:ascii="宋体" w:hAnsi="宋体" w:eastAsia="宋体" w:cs="宋体"/>
          <w:color w:val="333333"/>
          <w:kern w:val="0"/>
          <w:sz w:val="28"/>
          <w:szCs w:val="28"/>
          <w:lang w:eastAsia="zh-CN" w:bidi="ar"/>
        </w:rPr>
      </w:pPr>
      <w:r>
        <w:rPr>
          <w:rFonts w:hint="eastAsia" w:ascii="宋体" w:hAnsi="宋体" w:eastAsia="宋体" w:cs="宋体"/>
          <w:color w:val="333333"/>
          <w:kern w:val="0"/>
          <w:sz w:val="28"/>
          <w:szCs w:val="28"/>
          <w:lang w:eastAsia="zh-CN" w:bidi="ar"/>
        </w:rPr>
        <w:t>附件：</w:t>
      </w:r>
    </w:p>
    <w:p>
      <w:pPr>
        <w:widowControl/>
        <w:numPr>
          <w:ilvl w:val="0"/>
          <w:numId w:val="0"/>
        </w:numPr>
        <w:spacing w:line="315" w:lineRule="atLeast"/>
        <w:jc w:val="left"/>
        <w:rPr>
          <w:rFonts w:hint="eastAsia" w:ascii="宋体" w:hAnsi="宋体" w:eastAsia="宋体" w:cs="宋体"/>
          <w:color w:val="333333"/>
          <w:kern w:val="0"/>
          <w:sz w:val="28"/>
          <w:szCs w:val="28"/>
          <w:lang w:bidi="ar"/>
        </w:rPr>
      </w:pPr>
    </w:p>
    <w:p>
      <w:pPr>
        <w:jc w:val="center"/>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分部分项工程项目清单</w:t>
      </w:r>
    </w:p>
    <w:p>
      <w:pPr>
        <w:pStyle w:val="2"/>
        <w:rPr>
          <w:rFonts w:hint="eastAsia"/>
        </w:rPr>
      </w:pPr>
    </w:p>
    <w:tbl>
      <w:tblPr>
        <w:tblStyle w:val="8"/>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86"/>
        <w:gridCol w:w="2979"/>
        <w:gridCol w:w="1519"/>
        <w:gridCol w:w="1183"/>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规格（mm）</w:t>
            </w:r>
          </w:p>
        </w:tc>
        <w:tc>
          <w:tcPr>
            <w:tcW w:w="1183"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数量（个）</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φ700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320*320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 500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600*400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rPr>
          <w:rFonts w:hint="eastAsia"/>
        </w:rPr>
      </w:pPr>
    </w:p>
    <w:p>
      <w:pPr>
        <w:widowControl/>
        <w:jc w:val="both"/>
        <w:rPr>
          <w:rFonts w:hint="eastAsia" w:ascii="Cambria" w:hAnsi="Cambria"/>
          <w:b/>
          <w:bCs/>
          <w:sz w:val="32"/>
          <w:szCs w:val="32"/>
        </w:rPr>
      </w:pPr>
    </w:p>
    <w:p>
      <w:pPr>
        <w:widowControl/>
        <w:jc w:val="center"/>
        <w:rPr>
          <w:rFonts w:hint="eastAsia"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noWrap w:val="0"/>
            <w:vAlign w:val="center"/>
          </w:tcPr>
          <w:p>
            <w:pPr>
              <w:pStyle w:val="3"/>
              <w:adjustRightInd w:val="0"/>
              <w:snapToGrid w:val="0"/>
              <w:spacing w:line="300" w:lineRule="auto"/>
              <w:jc w:val="center"/>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项目名称</w:t>
            </w:r>
          </w:p>
        </w:tc>
        <w:tc>
          <w:tcPr>
            <w:tcW w:w="6143" w:type="dxa"/>
            <w:noWrap w:val="0"/>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noWrap w:val="0"/>
            <w:vAlign w:val="center"/>
          </w:tcPr>
          <w:p>
            <w:pPr>
              <w:pStyle w:val="3"/>
              <w:adjustRightInd w:val="0"/>
              <w:snapToGrid w:val="0"/>
              <w:spacing w:line="300" w:lineRule="auto"/>
              <w:rPr>
                <w:rFonts w:ascii="宋体" w:hAnsi="宋体" w:eastAsia="宋体" w:cs="宋体"/>
                <w:kern w:val="2"/>
                <w:sz w:val="24"/>
                <w:szCs w:val="24"/>
                <w:lang w:val="en-US" w:eastAsia="zh-CN"/>
              </w:rPr>
            </w:pPr>
          </w:p>
        </w:tc>
        <w:tc>
          <w:tcPr>
            <w:tcW w:w="6143" w:type="dxa"/>
            <w:noWrap w:val="0"/>
            <w:vAlign w:val="center"/>
          </w:tcPr>
          <w:p>
            <w:pPr>
              <w:pStyle w:val="3"/>
              <w:adjustRightInd w:val="0"/>
              <w:snapToGrid w:val="0"/>
              <w:spacing w:line="300" w:lineRule="auto"/>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大写：</w:t>
            </w:r>
          </w:p>
          <w:p>
            <w:pPr>
              <w:pStyle w:val="11"/>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2020年   月    日</w:t>
      </w:r>
    </w:p>
    <w:p>
      <w:pPr>
        <w:ind w:firstLine="480"/>
        <w:rPr>
          <w:rFonts w:ascii="宋体" w:hAnsi="宋体"/>
          <w:sz w:val="24"/>
          <w:szCs w:val="24"/>
        </w:rPr>
      </w:pPr>
      <w:r>
        <w:rPr>
          <w:rFonts w:hint="eastAsia" w:ascii="宋体" w:hAnsi="宋体"/>
          <w:sz w:val="24"/>
          <w:szCs w:val="24"/>
        </w:rPr>
        <w:t>填写说明：</w:t>
      </w:r>
    </w:p>
    <w:p>
      <w:pPr>
        <w:numPr>
          <w:ilvl w:val="0"/>
          <w:numId w:val="1"/>
        </w:numPr>
        <w:spacing w:line="500" w:lineRule="exact"/>
        <w:ind w:firstLine="480" w:firstLineChars="200"/>
        <w:rPr>
          <w:rFonts w:hint="eastAsia" w:ascii="宋体" w:hAnsi="宋体"/>
          <w:bCs/>
          <w:iCs/>
          <w:sz w:val="24"/>
          <w:szCs w:val="24"/>
          <w:lang w:val="en-US" w:eastAsia="zh-CN"/>
        </w:rPr>
      </w:pP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val="en-US" w:eastAsia="zh-CN"/>
        </w:rPr>
        <w:t>）</w:t>
      </w:r>
    </w:p>
    <w:p>
      <w:pPr>
        <w:pStyle w:val="2"/>
        <w:widowControl w:val="0"/>
        <w:numPr>
          <w:ilvl w:val="0"/>
          <w:numId w:val="0"/>
        </w:numPr>
        <w:spacing w:after="120"/>
        <w:jc w:val="both"/>
        <w:rPr>
          <w:lang w:val="en-US" w:eastAsia="zh-CN"/>
        </w:rPr>
      </w:pPr>
    </w:p>
    <w:p>
      <w:pPr>
        <w:rPr>
          <w:lang w:val="en-US" w:eastAsia="zh-CN"/>
        </w:rPr>
      </w:pPr>
      <w:r>
        <w:rPr>
          <w:rFonts w:hint="eastAsia"/>
          <w:b/>
          <w:sz w:val="32"/>
          <w:szCs w:val="32"/>
        </w:rPr>
        <w:t>3、分项报价表</w:t>
      </w:r>
    </w:p>
    <w:p>
      <w:pPr>
        <w:jc w:val="center"/>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分部分项工程项目清单与计价表</w:t>
      </w:r>
    </w:p>
    <w:p>
      <w:pPr>
        <w:pStyle w:val="2"/>
        <w:rPr>
          <w:rFonts w:hint="eastAsia"/>
        </w:rPr>
      </w:pPr>
    </w:p>
    <w:tbl>
      <w:tblPr>
        <w:tblStyle w:val="8"/>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86"/>
        <w:gridCol w:w="2979"/>
        <w:gridCol w:w="1519"/>
        <w:gridCol w:w="1183"/>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规格（mm）</w:t>
            </w:r>
          </w:p>
        </w:tc>
        <w:tc>
          <w:tcPr>
            <w:tcW w:w="1183"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数量（个）</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φ700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320*320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 500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28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97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球墨铸铁井盖</w:t>
            </w:r>
          </w:p>
        </w:tc>
        <w:tc>
          <w:tcPr>
            <w:tcW w:w="1519" w:type="dxa"/>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600*400</w:t>
            </w:r>
          </w:p>
        </w:tc>
        <w:tc>
          <w:tcPr>
            <w:tcW w:w="1183" w:type="dxa"/>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29" w:type="dxa"/>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widowControl w:val="0"/>
        <w:numPr>
          <w:ilvl w:val="0"/>
          <w:numId w:val="0"/>
        </w:numPr>
        <w:spacing w:after="120"/>
        <w:jc w:val="both"/>
      </w:pPr>
    </w:p>
    <w:p>
      <w:pPr>
        <w:pStyle w:val="2"/>
        <w:widowControl w:val="0"/>
        <w:numPr>
          <w:ilvl w:val="0"/>
          <w:numId w:val="0"/>
        </w:numPr>
        <w:spacing w:after="120"/>
        <w:jc w:val="both"/>
      </w:pPr>
    </w:p>
    <w:p>
      <w:pPr>
        <w:rPr>
          <w:rFonts w:ascii="宋体" w:hAnsi="宋体"/>
          <w:sz w:val="24"/>
          <w:szCs w:val="24"/>
        </w:rPr>
      </w:pPr>
      <w:r>
        <w:rPr>
          <w:rFonts w:hint="eastAsia" w:ascii="宋体" w:hAnsi="宋体"/>
          <w:sz w:val="24"/>
          <w:szCs w:val="24"/>
        </w:rPr>
        <w:t>法定代表人或授权代表签字：</w:t>
      </w:r>
    </w:p>
    <w:p>
      <w:pPr>
        <w:ind w:firstLine="480"/>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日期：  年  月  日</w:t>
      </w:r>
    </w:p>
    <w:p>
      <w:pPr>
        <w:ind w:firstLine="480"/>
        <w:rPr>
          <w:rFonts w:hint="eastAsia"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ascii="宋体" w:hAnsi="宋体"/>
          <w:bCs/>
          <w:sz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jc w:val="center"/>
        <w:rPr>
          <w:b/>
          <w:sz w:val="32"/>
          <w:szCs w:val="32"/>
        </w:rPr>
        <w:sectPr>
          <w:pgSz w:w="11906" w:h="16838"/>
          <w:pgMar w:top="1440" w:right="1797" w:bottom="1440" w:left="1797" w:header="851" w:footer="992" w:gutter="0"/>
          <w:cols w:space="720" w:num="1"/>
          <w:titlePg/>
          <w:docGrid w:linePitch="312" w:charSpace="0"/>
        </w:sectPr>
      </w:pPr>
    </w:p>
    <w:p>
      <w:pPr>
        <w:jc w:val="center"/>
        <w:rPr>
          <w:rFonts w:hint="eastAsia"/>
          <w:b/>
          <w:sz w:val="32"/>
          <w:szCs w:val="32"/>
        </w:rPr>
      </w:pPr>
    </w:p>
    <w:p>
      <w:pPr>
        <w:jc w:val="center"/>
        <w:rPr>
          <w:rFonts w:hint="eastAsia"/>
          <w:b/>
          <w:sz w:val="32"/>
          <w:szCs w:val="32"/>
        </w:rPr>
      </w:pPr>
      <w:r>
        <w:rPr>
          <w:rFonts w:hint="eastAsia"/>
          <w:b/>
          <w:sz w:val="32"/>
          <w:szCs w:val="32"/>
        </w:rPr>
        <w:t>4、授权委托书（格式）</w:t>
      </w:r>
    </w:p>
    <w:p>
      <w:pPr>
        <w:spacing w:line="500" w:lineRule="exact"/>
        <w:jc w:val="center"/>
        <w:rPr>
          <w:rFonts w:hint="eastAsia"/>
          <w:sz w:val="24"/>
        </w:rPr>
      </w:pPr>
      <w:r>
        <w:rPr>
          <w:rFonts w:hint="eastAsia"/>
          <w:sz w:val="24"/>
        </w:rPr>
        <w:t>（询价采购项目）</w:t>
      </w:r>
    </w:p>
    <w:p>
      <w:pPr>
        <w:spacing w:line="500" w:lineRule="exact"/>
        <w:rPr>
          <w:sz w:val="24"/>
        </w:rPr>
      </w:pPr>
    </w:p>
    <w:p>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spacing w:line="500" w:lineRule="exact"/>
        <w:rPr>
          <w:sz w:val="24"/>
        </w:rPr>
      </w:pPr>
      <w:r>
        <w:rPr>
          <w:rFonts w:hint="eastAsia"/>
          <w:sz w:val="24"/>
        </w:rPr>
        <w:t>代理人无转委权，特此委托。</w:t>
      </w:r>
    </w:p>
    <w:p>
      <w:pPr>
        <w:spacing w:line="500" w:lineRule="exact"/>
        <w:rPr>
          <w:rFonts w:hint="eastAsia"/>
          <w:sz w:val="24"/>
        </w:rPr>
      </w:pPr>
    </w:p>
    <w:p>
      <w:pPr>
        <w:spacing w:line="500" w:lineRule="exact"/>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rPr>
          <w:sz w:val="24"/>
        </w:rPr>
      </w:pPr>
      <w:r>
        <w:rPr>
          <w:rFonts w:hint="eastAsia"/>
          <w:sz w:val="24"/>
        </w:rPr>
        <w:t>投标人(盖法人章)：</w:t>
      </w:r>
      <w:r>
        <w:rPr>
          <w:rFonts w:hint="eastAsia"/>
          <w:sz w:val="24"/>
          <w:u w:val="single"/>
        </w:rPr>
        <w:t xml:space="preserve">             </w:t>
      </w:r>
    </w:p>
    <w:p>
      <w:pPr>
        <w:spacing w:line="500" w:lineRule="exact"/>
        <w:rPr>
          <w:sz w:val="24"/>
        </w:rPr>
      </w:pPr>
      <w:r>
        <w:rPr>
          <w:rFonts w:hint="eastAsia"/>
          <w:sz w:val="24"/>
        </w:rPr>
        <w:t xml:space="preserve">法定代表人(签字或盖章)： </w:t>
      </w:r>
    </w:p>
    <w:p>
      <w:pPr>
        <w:spacing w:line="500" w:lineRule="exact"/>
        <w:rPr>
          <w:sz w:val="24"/>
        </w:rPr>
      </w:pPr>
      <w:r>
        <w:rPr>
          <w:rFonts w:hint="eastAsia"/>
          <w:sz w:val="24"/>
        </w:rPr>
        <w:t> </w:t>
      </w:r>
    </w:p>
    <w:p>
      <w:pPr>
        <w:spacing w:line="500" w:lineRule="exact"/>
        <w:rPr>
          <w:sz w:val="24"/>
        </w:rPr>
      </w:pPr>
      <w:r>
        <w:rPr>
          <w:rFonts w:hint="eastAsia"/>
          <w:sz w:val="24"/>
        </w:rPr>
        <w:t> </w:t>
      </w:r>
    </w:p>
    <w:p>
      <w:pPr>
        <w:spacing w:line="500" w:lineRule="exact"/>
        <w:rPr>
          <w:lang w:val="en-US" w:eastAsia="zh-CN"/>
        </w:rPr>
        <w:sectPr>
          <w:pgSz w:w="11906" w:h="16838"/>
          <w:pgMar w:top="1440" w:right="1797" w:bottom="1440" w:left="1797" w:header="851" w:footer="992" w:gutter="0"/>
          <w:cols w:space="720" w:num="1"/>
          <w:titlePg/>
          <w:docGrid w:linePitch="312" w:charSpace="0"/>
        </w:sectPr>
      </w:pPr>
      <w:r>
        <w:rPr>
          <w:rFonts w:hint="eastAsia"/>
          <w:sz w:val="24"/>
        </w:rPr>
        <w:t xml:space="preserve">                                        授权日期：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14</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b w:val="0"/>
        <w:bCs w:val="0"/>
        <w:sz w:val="2"/>
        <w:szCs w:val="2"/>
        <w:u w:val="none"/>
      </w:rPr>
    </w:pPr>
    <w:r>
      <w:rPr>
        <w:rFonts w:hint="eastAsia"/>
        <w:b w:val="0"/>
        <w:bCs w:val="0"/>
        <w:spacing w:val="-12"/>
        <w:sz w:val="15"/>
        <w:szCs w:val="15"/>
        <w:u w:val="none"/>
      </w:rPr>
      <w:t>南通开发区</w:t>
    </w:r>
    <w:r>
      <w:rPr>
        <w:rFonts w:hint="eastAsia"/>
        <w:b w:val="0"/>
        <w:bCs w:val="0"/>
        <w:spacing w:val="-12"/>
        <w:sz w:val="15"/>
        <w:szCs w:val="15"/>
        <w:u w:val="none"/>
        <w:lang w:eastAsia="zh-CN"/>
      </w:rPr>
      <w:t>能达</w:t>
    </w:r>
    <w:r>
      <w:rPr>
        <w:rFonts w:hint="eastAsia"/>
        <w:b w:val="0"/>
        <w:bCs w:val="0"/>
        <w:spacing w:val="-12"/>
        <w:sz w:val="15"/>
        <w:szCs w:val="15"/>
        <w:u w:val="none"/>
      </w:rPr>
      <w:t>小学</w:t>
    </w:r>
    <w:r>
      <w:rPr>
        <w:rFonts w:hint="eastAsia"/>
        <w:b w:val="0"/>
        <w:bCs w:val="0"/>
        <w:spacing w:val="-12"/>
        <w:sz w:val="15"/>
        <w:szCs w:val="15"/>
        <w:u w:val="none"/>
        <w:lang w:eastAsia="zh-CN"/>
      </w:rPr>
      <w:t>更坏铸铁井盖</w:t>
    </w:r>
    <w:r>
      <w:rPr>
        <w:rFonts w:hint="eastAsia"/>
        <w:b w:val="0"/>
        <w:bCs w:val="0"/>
        <w:spacing w:val="-12"/>
        <w:sz w:val="15"/>
        <w:szCs w:val="15"/>
        <w:u w:val="none"/>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A3748"/>
    <w:multiLevelType w:val="singleLevel"/>
    <w:tmpl w:val="AD1A374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14AF6"/>
    <w:rsid w:val="2E7A41CB"/>
    <w:rsid w:val="30B00F59"/>
    <w:rsid w:val="3ED703B0"/>
    <w:rsid w:val="40DD3D96"/>
    <w:rsid w:val="43740A52"/>
    <w:rsid w:val="4AF9722F"/>
    <w:rsid w:val="6A91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w:basedOn w:val="1"/>
    <w:qFormat/>
    <w:uiPriority w:val="0"/>
    <w:rPr>
      <w:rFonts w:ascii="楷体_GB2312" w:hAnsi="Arial" w:eastAsia="楷体_GB2312"/>
      <w:kern w:val="0"/>
      <w:sz w:val="28"/>
      <w:szCs w:val="20"/>
    </w:rPr>
  </w:style>
  <w:style w:type="paragraph" w:styleId="4">
    <w:name w:val="Date"/>
    <w:basedOn w:val="1"/>
    <w:next w:val="1"/>
    <w:unhideWhenUsed/>
    <w:qFormat/>
    <w:uiPriority w:val="0"/>
    <w:rPr>
      <w:kern w:val="0"/>
      <w:sz w:val="24"/>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font11"/>
    <w:basedOn w:val="9"/>
    <w:qFormat/>
    <w:uiPriority w:val="0"/>
    <w:rPr>
      <w:rFonts w:hint="eastAsia" w:ascii="宋体" w:hAnsi="宋体" w:eastAsia="宋体" w:cs="宋体"/>
      <w:color w:val="000000"/>
      <w:sz w:val="20"/>
      <w:szCs w:val="20"/>
      <w:u w:val="none"/>
      <w:vertAlign w:val="superscript"/>
    </w:rPr>
  </w:style>
  <w:style w:type="paragraph" w:customStyle="1" w:styleId="1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879</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2020-03-16T01:45:00Z</dcterms:created>
  <dc:creator>Administrator</dc:creator>
  <cp:lastModifiedBy>徐凯宁</cp:lastModifiedBy>
  <dcterms:modified xsi:type="dcterms:W3CDTF">2020-07-01T01:31:44Z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