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jc w:val="center"/>
        <w:rPr>
          <w:rFonts w:ascii="宋体" w:hAnsi="宋体"/>
          <w:b/>
          <w:bCs/>
          <w:sz w:val="52"/>
          <w:szCs w:val="52"/>
        </w:rPr>
      </w:pPr>
      <w:r>
        <w:rPr>
          <w:rFonts w:hint="eastAsia" w:ascii="宋体" w:hAnsi="宋体"/>
          <w:b/>
          <w:bCs/>
          <w:sz w:val="52"/>
          <w:szCs w:val="52"/>
        </w:rPr>
        <w:t>询价采购文件</w:t>
      </w:r>
    </w:p>
    <w:p>
      <w:pPr>
        <w:pStyle w:val="12"/>
        <w:ind w:firstLine="0"/>
        <w:jc w:val="center"/>
        <w:rPr>
          <w:rFonts w:eastAsia="黑体"/>
          <w:b/>
          <w:bCs/>
          <w:sz w:val="84"/>
        </w:rPr>
      </w:pPr>
    </w:p>
    <w:p>
      <w:pPr>
        <w:pStyle w:val="12"/>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南通开发区能达小学</w:t>
      </w:r>
      <w:r>
        <w:rPr>
          <w:rFonts w:hint="eastAsia"/>
          <w:b/>
          <w:bCs/>
          <w:spacing w:val="-12"/>
          <w:sz w:val="30"/>
          <w:szCs w:val="30"/>
          <w:u w:val="single"/>
          <w:lang w:val="en-US" w:eastAsia="zh-CN"/>
        </w:rPr>
        <w:t>操场看台上舞台搭建</w:t>
      </w:r>
      <w:r>
        <w:rPr>
          <w:rFonts w:hint="eastAsia"/>
          <w:b/>
          <w:bCs/>
          <w:spacing w:val="-12"/>
          <w:sz w:val="30"/>
          <w:szCs w:val="30"/>
          <w:u w:val="single"/>
        </w:rPr>
        <w:t>项目</w:t>
      </w:r>
    </w:p>
    <w:p>
      <w:pPr>
        <w:pStyle w:val="12"/>
        <w:ind w:firstLine="0"/>
        <w:jc w:val="both"/>
        <w:rPr>
          <w:bCs/>
          <w:sz w:val="30"/>
          <w:szCs w:val="30"/>
          <w:u w:val="single"/>
        </w:rPr>
      </w:pPr>
      <w:r>
        <w:rPr>
          <w:rFonts w:hint="eastAsia"/>
          <w:b/>
          <w:bCs/>
          <w:sz w:val="30"/>
          <w:szCs w:val="30"/>
        </w:rPr>
        <w:t xml:space="preserve">    </w:t>
      </w:r>
    </w:p>
    <w:p>
      <w:pPr>
        <w:pStyle w:val="12"/>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南通开发区能达小学 </w:t>
      </w:r>
    </w:p>
    <w:p>
      <w:pPr>
        <w:pStyle w:val="12"/>
        <w:ind w:firstLine="0"/>
        <w:jc w:val="both"/>
        <w:rPr>
          <w:rFonts w:ascii="宋体" w:hAnsi="宋体" w:cs="宋体"/>
          <w:b/>
          <w:bCs/>
          <w:color w:val="0D0D0D"/>
          <w:sz w:val="32"/>
          <w:szCs w:val="32"/>
          <w:u w:val="single"/>
        </w:rPr>
      </w:pPr>
      <w:r>
        <w:rPr>
          <w:rFonts w:hint="eastAsia"/>
          <w:b/>
          <w:bCs/>
          <w:sz w:val="30"/>
          <w:szCs w:val="30"/>
        </w:rPr>
        <w:t xml:space="preserve">    </w:t>
      </w: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6"/>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1</w:t>
      </w:r>
      <w:r>
        <w:rPr>
          <w:rFonts w:hint="eastAsia" w:ascii="宋体" w:hAnsi="宋体"/>
          <w:b/>
          <w:sz w:val="28"/>
          <w:szCs w:val="24"/>
        </w:rPr>
        <w:t>年</w:t>
      </w:r>
      <w:r>
        <w:rPr>
          <w:rFonts w:hint="eastAsia" w:ascii="宋体" w:hAnsi="宋体"/>
          <w:b/>
          <w:sz w:val="28"/>
          <w:szCs w:val="24"/>
          <w:lang w:val="en-US" w:eastAsia="zh-CN"/>
        </w:rPr>
        <w:t>12</w:t>
      </w:r>
      <w:r>
        <w:rPr>
          <w:rFonts w:hint="eastAsia" w:ascii="宋体" w:hAnsi="宋体"/>
          <w:b/>
          <w:sz w:val="28"/>
          <w:szCs w:val="24"/>
        </w:rPr>
        <w:t>月</w:t>
      </w:r>
      <w:r>
        <w:rPr>
          <w:rFonts w:hint="eastAsia" w:ascii="宋体" w:hAnsi="宋体"/>
          <w:b/>
          <w:sz w:val="28"/>
          <w:szCs w:val="24"/>
          <w:lang w:val="en-US" w:eastAsia="zh-CN"/>
        </w:rPr>
        <w:t xml:space="preserve"> 2</w:t>
      </w:r>
      <w:r>
        <w:rPr>
          <w:rFonts w:hint="eastAsia" w:ascii="宋体" w:hAnsi="宋体"/>
          <w:b/>
          <w:sz w:val="28"/>
          <w:szCs w:val="24"/>
        </w:rPr>
        <w:t>日</w:t>
      </w:r>
    </w:p>
    <w:p/>
    <w:p/>
    <w:p/>
    <w:p/>
    <w:p/>
    <w:p/>
    <w:p/>
    <w:p/>
    <w:p/>
    <w:p/>
    <w:p/>
    <w:p/>
    <w:p/>
    <w:p/>
    <w:p>
      <w:pPr>
        <w:widowControl/>
        <w:jc w:val="center"/>
        <w:rPr>
          <w:rFonts w:ascii="宋体" w:hAnsi="宋体" w:cs="宋体"/>
          <w:b/>
          <w:kern w:val="0"/>
          <w:sz w:val="28"/>
          <w:szCs w:val="28"/>
        </w:rPr>
      </w:pPr>
      <w:bookmarkStart w:id="0" w:name="OLE_LINK1"/>
      <w:bookmarkStart w:id="1" w:name="OLE_LINK2"/>
      <w:bookmarkStart w:id="2" w:name="OLE_LINK4"/>
      <w:bookmarkStart w:id="3" w:name="OLE_LINK3"/>
      <w:r>
        <w:rPr>
          <w:rFonts w:hint="eastAsia"/>
          <w:b/>
          <w:bCs/>
          <w:spacing w:val="-12"/>
          <w:sz w:val="30"/>
          <w:szCs w:val="30"/>
          <w:u w:val="single"/>
        </w:rPr>
        <w:t>南通开发区能达小学</w:t>
      </w:r>
      <w:r>
        <w:rPr>
          <w:rFonts w:hint="eastAsia"/>
          <w:b/>
          <w:bCs/>
          <w:spacing w:val="-12"/>
          <w:sz w:val="30"/>
          <w:szCs w:val="30"/>
          <w:u w:val="single"/>
          <w:lang w:val="en-US" w:eastAsia="zh-CN"/>
        </w:rPr>
        <w:t>操场看台上舞台搭建</w:t>
      </w:r>
      <w:r>
        <w:rPr>
          <w:rFonts w:hint="eastAsia"/>
          <w:b/>
          <w:bCs/>
          <w:spacing w:val="-12"/>
          <w:sz w:val="30"/>
          <w:szCs w:val="30"/>
          <w:u w:val="single"/>
        </w:rPr>
        <w:t>项目</w:t>
      </w:r>
      <w:r>
        <w:rPr>
          <w:rFonts w:hint="eastAsia" w:ascii="宋体" w:hAnsi="宋体" w:cs="宋体"/>
          <w:b/>
          <w:kern w:val="0"/>
          <w:sz w:val="28"/>
          <w:szCs w:val="28"/>
        </w:rPr>
        <w:t>询价文件</w:t>
      </w:r>
    </w:p>
    <w:p>
      <w:pPr>
        <w:widowControl/>
        <w:snapToGrid w:val="0"/>
        <w:spacing w:line="500" w:lineRule="exact"/>
        <w:ind w:firstLine="480" w:firstLineChars="200"/>
        <w:jc w:val="left"/>
        <w:rPr>
          <w:rFonts w:ascii="宋体" w:hAnsi="宋体"/>
          <w:sz w:val="24"/>
        </w:rPr>
      </w:pPr>
      <w:r>
        <w:rPr>
          <w:rFonts w:hint="eastAsia" w:ascii="宋体" w:hAnsi="宋体"/>
          <w:sz w:val="24"/>
        </w:rPr>
        <w:t>现决定就</w:t>
      </w:r>
      <w:r>
        <w:rPr>
          <w:rFonts w:hint="eastAsia"/>
          <w:b/>
          <w:bCs/>
          <w:spacing w:val="-12"/>
          <w:sz w:val="30"/>
          <w:szCs w:val="30"/>
          <w:u w:val="single"/>
        </w:rPr>
        <w:t>南通开发区能达小学</w:t>
      </w:r>
      <w:r>
        <w:rPr>
          <w:rFonts w:hint="eastAsia"/>
          <w:b/>
          <w:bCs/>
          <w:spacing w:val="-12"/>
          <w:sz w:val="30"/>
          <w:szCs w:val="30"/>
          <w:u w:val="single"/>
          <w:lang w:val="en-US" w:eastAsia="zh-CN"/>
        </w:rPr>
        <w:t>操场看台上舞台搭建</w:t>
      </w:r>
      <w:r>
        <w:rPr>
          <w:rFonts w:hint="eastAsia"/>
          <w:b/>
          <w:bCs/>
          <w:spacing w:val="-12"/>
          <w:sz w:val="30"/>
          <w:szCs w:val="30"/>
          <w:u w:val="single"/>
        </w:rPr>
        <w:t>项目</w:t>
      </w:r>
      <w:r>
        <w:rPr>
          <w:rFonts w:hint="eastAsia" w:ascii="宋体" w:hAnsi="宋体"/>
          <w:sz w:val="24"/>
        </w:rPr>
        <w:t>实施询价采购，欢迎符合条件的供应商参加。</w:t>
      </w:r>
    </w:p>
    <w:p>
      <w:pPr>
        <w:pStyle w:val="5"/>
        <w:spacing w:line="50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500" w:lineRule="exact"/>
        <w:ind w:firstLine="480" w:firstLineChars="200"/>
        <w:rPr>
          <w:rFonts w:ascii="宋体" w:hAnsi="宋体"/>
          <w:b/>
          <w:bCs/>
          <w:sz w:val="28"/>
          <w:szCs w:val="28"/>
          <w:u w:val="single"/>
        </w:rPr>
      </w:pPr>
      <w:r>
        <w:rPr>
          <w:rFonts w:hint="eastAsia" w:ascii="宋体" w:hAnsi="宋体"/>
          <w:sz w:val="24"/>
        </w:rPr>
        <w:t>项目名称：</w:t>
      </w:r>
      <w:r>
        <w:rPr>
          <w:rFonts w:hint="eastAsia"/>
          <w:b/>
          <w:bCs/>
          <w:spacing w:val="-12"/>
          <w:sz w:val="30"/>
          <w:szCs w:val="30"/>
          <w:u w:val="single"/>
        </w:rPr>
        <w:t>南通开发区能达小学</w:t>
      </w:r>
      <w:r>
        <w:rPr>
          <w:rFonts w:hint="eastAsia"/>
          <w:b/>
          <w:bCs/>
          <w:spacing w:val="-12"/>
          <w:sz w:val="30"/>
          <w:szCs w:val="30"/>
          <w:u w:val="single"/>
          <w:lang w:val="en-US" w:eastAsia="zh-CN"/>
        </w:rPr>
        <w:t>操场看台上舞台搭建</w:t>
      </w:r>
      <w:r>
        <w:rPr>
          <w:rFonts w:hint="eastAsia"/>
          <w:b/>
          <w:bCs/>
          <w:spacing w:val="-12"/>
          <w:sz w:val="30"/>
          <w:szCs w:val="30"/>
          <w:u w:val="single"/>
        </w:rPr>
        <w:t>项目</w:t>
      </w:r>
    </w:p>
    <w:p>
      <w:pPr>
        <w:pStyle w:val="5"/>
        <w:spacing w:line="500" w:lineRule="exact"/>
        <w:rPr>
          <w:rFonts w:ascii="宋体" w:hAnsi="宋体" w:eastAsia="宋体"/>
          <w:b/>
          <w:sz w:val="24"/>
          <w:szCs w:val="24"/>
        </w:rPr>
      </w:pPr>
      <w:r>
        <w:rPr>
          <w:rFonts w:hint="eastAsia" w:ascii="宋体" w:hAnsi="宋体" w:eastAsia="宋体"/>
          <w:b/>
          <w:sz w:val="24"/>
          <w:szCs w:val="24"/>
        </w:rPr>
        <w:t>二、采购预算及最高限价：</w:t>
      </w:r>
    </w:p>
    <w:p>
      <w:pPr>
        <w:widowControl/>
        <w:snapToGrid w:val="0"/>
        <w:spacing w:line="500" w:lineRule="exact"/>
        <w:ind w:firstLine="480" w:firstLineChars="200"/>
        <w:jc w:val="left"/>
        <w:rPr>
          <w:rFonts w:ascii="宋体" w:hAnsi="宋体" w:cs="Arial"/>
          <w:bCs/>
          <w:kern w:val="0"/>
          <w:sz w:val="24"/>
        </w:rPr>
      </w:pPr>
      <w:r>
        <w:rPr>
          <w:rFonts w:hint="eastAsia" w:ascii="宋体" w:hAnsi="宋体"/>
          <w:sz w:val="24"/>
        </w:rPr>
        <w:t>本项目采购预算为人民币</w:t>
      </w:r>
      <w:r>
        <w:rPr>
          <w:rFonts w:hint="eastAsia" w:ascii="宋体" w:hAnsi="宋体"/>
          <w:b/>
          <w:bCs/>
          <w:sz w:val="24"/>
          <w:u w:val="single"/>
          <w:lang w:val="en-US" w:eastAsia="zh-CN"/>
        </w:rPr>
        <w:t>3</w:t>
      </w:r>
      <w:r>
        <w:rPr>
          <w:rFonts w:hint="eastAsia" w:ascii="宋体" w:hAnsi="宋体"/>
          <w:sz w:val="24"/>
        </w:rPr>
        <w:t>万元，本项目最高限价为人民币</w:t>
      </w:r>
      <w:r>
        <w:rPr>
          <w:rFonts w:hint="eastAsia" w:ascii="宋体" w:hAnsi="宋体"/>
          <w:b/>
          <w:bCs/>
          <w:sz w:val="24"/>
          <w:u w:val="single"/>
          <w:lang w:val="en-US" w:eastAsia="zh-CN"/>
        </w:rPr>
        <w:t>3</w:t>
      </w:r>
      <w:r>
        <w:rPr>
          <w:rFonts w:hint="eastAsia" w:ascii="宋体" w:hAnsi="宋体"/>
          <w:sz w:val="24"/>
        </w:rPr>
        <w:t>万元</w:t>
      </w:r>
      <w:r>
        <w:rPr>
          <w:rFonts w:hint="eastAsia" w:ascii="宋体" w:hAnsi="宋体" w:cs="Arial"/>
          <w:bCs/>
          <w:kern w:val="0"/>
          <w:sz w:val="24"/>
        </w:rPr>
        <w:t>，</w:t>
      </w:r>
      <w:r>
        <w:rPr>
          <w:rFonts w:hint="eastAsia" w:ascii="宋体" w:hAnsi="宋体"/>
          <w:sz w:val="24"/>
        </w:rPr>
        <w:t>报价超过最高限价的均为无效投标。</w:t>
      </w:r>
    </w:p>
    <w:p>
      <w:pPr>
        <w:pStyle w:val="9"/>
        <w:shd w:val="clear" w:color="auto" w:fill="FFFFFF"/>
        <w:spacing w:before="0" w:beforeAutospacing="0" w:after="0" w:afterAutospacing="0" w:line="360" w:lineRule="auto"/>
        <w:jc w:val="both"/>
        <w:rPr>
          <w:b/>
        </w:rPr>
      </w:pPr>
      <w:r>
        <w:rPr>
          <w:rFonts w:hint="eastAsia"/>
          <w:b/>
        </w:rPr>
        <w:t>三、供应商</w:t>
      </w:r>
      <w:r>
        <w:t>资格要求</w:t>
      </w:r>
      <w:r>
        <w:rPr>
          <w:rFonts w:hint="eastAsia"/>
          <w:b/>
        </w:rPr>
        <w:t>要求：</w:t>
      </w:r>
    </w:p>
    <w:p>
      <w:pPr>
        <w:pStyle w:val="9"/>
        <w:shd w:val="clear" w:color="auto" w:fill="FFFFFF"/>
        <w:spacing w:before="0" w:beforeAutospacing="0" w:after="0" w:afterAutospacing="0" w:line="360" w:lineRule="auto"/>
        <w:ind w:firstLine="198"/>
        <w:jc w:val="both"/>
      </w:pPr>
      <w:r>
        <w:t>1、供应商必须是</w:t>
      </w:r>
      <w:r>
        <w:rPr>
          <w:u w:val="single"/>
        </w:rPr>
        <w:t>中国的公司、企业独立法人，所供产品应符合其经营范围</w:t>
      </w:r>
      <w:r>
        <w:t>；</w:t>
      </w:r>
    </w:p>
    <w:p>
      <w:pPr>
        <w:pStyle w:val="9"/>
        <w:shd w:val="clear" w:color="auto" w:fill="FFFFFF"/>
        <w:spacing w:before="0" w:beforeAutospacing="0" w:after="0" w:afterAutospacing="0" w:line="360" w:lineRule="auto"/>
        <w:ind w:firstLine="198"/>
        <w:jc w:val="both"/>
      </w:pPr>
      <w:r>
        <w:rPr>
          <w:rFonts w:hint="eastAsia"/>
        </w:rPr>
        <w:t>2、</w:t>
      </w:r>
      <w:r>
        <w:t>供应商、企业近年来资信良好，</w:t>
      </w:r>
      <w:r>
        <w:rPr>
          <w:u w:val="single"/>
        </w:rPr>
        <w:t>没有违法记录</w:t>
      </w:r>
      <w:r>
        <w:t>。</w:t>
      </w:r>
    </w:p>
    <w:p>
      <w:pPr>
        <w:spacing w:line="500" w:lineRule="exact"/>
        <w:rPr>
          <w:rFonts w:ascii="宋体" w:hAnsi="宋体"/>
          <w:b/>
          <w:sz w:val="24"/>
        </w:rPr>
      </w:pPr>
      <w:r>
        <w:rPr>
          <w:rFonts w:hint="eastAsia" w:ascii="宋体" w:hAnsi="宋体"/>
          <w:b/>
          <w:sz w:val="24"/>
        </w:rPr>
        <w:t>四、询价采购报价须知</w:t>
      </w:r>
    </w:p>
    <w:p>
      <w:pPr>
        <w:pStyle w:val="9"/>
        <w:shd w:val="clear" w:color="auto" w:fill="FFFFFF"/>
        <w:spacing w:before="0" w:beforeAutospacing="0" w:after="0" w:afterAutospacing="0" w:line="480" w:lineRule="exact"/>
        <w:ind w:firstLine="482" w:firstLineChars="200"/>
        <w:jc w:val="both"/>
        <w:rPr>
          <w:rFonts w:cs="Times New Roman"/>
          <w:b/>
          <w:bCs/>
          <w:color w:val="000000"/>
          <w:kern w:val="2"/>
        </w:rPr>
      </w:pPr>
      <w:r>
        <w:rPr>
          <w:rFonts w:hint="eastAsia" w:cs="Times New Roman"/>
          <w:b/>
          <w:bCs/>
          <w:color w:val="000000"/>
          <w:kern w:val="2"/>
        </w:rPr>
        <w:t>1．</w:t>
      </w:r>
      <w:r>
        <w:rPr>
          <w:rFonts w:hint="eastAsia" w:cs="Times New Roman"/>
          <w:b/>
          <w:bCs/>
          <w:color w:val="000000"/>
          <w:kern w:val="2"/>
          <w:lang w:val="en-US" w:eastAsia="zh-CN"/>
        </w:rPr>
        <w:t>询</w:t>
      </w:r>
      <w:r>
        <w:rPr>
          <w:rFonts w:hint="eastAsia" w:cs="Times New Roman"/>
          <w:b/>
          <w:bCs/>
          <w:color w:val="000000"/>
          <w:kern w:val="2"/>
        </w:rPr>
        <w:t>价文件包括报价表及资格证明文件</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9"/>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1．2证明文件：</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w:t>
      </w:r>
      <w:r>
        <w:rPr>
          <w:rFonts w:hint="eastAsia" w:cs="Times New Roman"/>
          <w:b/>
          <w:bCs/>
          <w:color w:val="000000"/>
          <w:kern w:val="2"/>
          <w:u w:val="single"/>
        </w:rPr>
        <w:t>亲笔签</w:t>
      </w:r>
      <w:r>
        <w:rPr>
          <w:rFonts w:hint="eastAsia" w:cs="Times New Roman"/>
          <w:color w:val="000000"/>
          <w:kern w:val="2"/>
          <w:u w:val="single"/>
        </w:rPr>
        <w:t>名</w:t>
      </w:r>
      <w:r>
        <w:rPr>
          <w:rFonts w:hint="eastAsia" w:cs="Times New Roman"/>
          <w:color w:val="000000"/>
          <w:kern w:val="2"/>
        </w:rPr>
        <w:t>的授权委托书；</w:t>
      </w:r>
    </w:p>
    <w:p>
      <w:pPr>
        <w:pStyle w:val="9"/>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②投标人有效的营业执照（副本）。</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3．商随意、恶意报价，或未按询价文件要求进行报价的，将按相关规定予以处罚。</w:t>
      </w:r>
    </w:p>
    <w:p>
      <w:pPr>
        <w:spacing w:line="360" w:lineRule="auto"/>
        <w:ind w:firstLine="482" w:firstLineChars="200"/>
        <w:rPr>
          <w:rFonts w:ascii="宋体" w:hAnsi="宋体"/>
          <w:b/>
          <w:sz w:val="24"/>
        </w:rPr>
      </w:pPr>
      <w:r>
        <w:rPr>
          <w:rFonts w:hint="eastAsia" w:ascii="宋体" w:hAnsi="宋体"/>
          <w:b/>
          <w:sz w:val="24"/>
        </w:rPr>
        <w:t>五、询价结束时间</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56"/>
        <w:jc w:val="both"/>
        <w:textAlignment w:val="auto"/>
        <w:rPr>
          <w:rFonts w:cs="Times New Roman"/>
          <w:color w:val="000000"/>
          <w:kern w:val="2"/>
        </w:rPr>
      </w:pPr>
      <w:r>
        <w:rPr>
          <w:rFonts w:hint="eastAsia" w:cs="Times New Roman"/>
          <w:color w:val="000000"/>
          <w:kern w:val="2"/>
        </w:rPr>
        <w:t>纸质响应文件接收截止及评审时间、地点：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482"/>
        <w:textAlignment w:val="auto"/>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rPr>
        <w:t>壹</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1</w:t>
      </w:r>
      <w:r>
        <w:rPr>
          <w:rFonts w:hint="eastAsia"/>
          <w:b/>
          <w:color w:val="FF0000"/>
          <w:shd w:val="clear" w:color="auto" w:fill="FFFFFF"/>
        </w:rPr>
        <w:t>年</w:t>
      </w:r>
      <w:r>
        <w:rPr>
          <w:rFonts w:hint="eastAsia"/>
          <w:b/>
          <w:color w:val="FF0000"/>
          <w:u w:val="single"/>
          <w:shd w:val="clear" w:color="auto" w:fill="FFFFFF"/>
          <w:lang w:val="en-US" w:eastAsia="zh-CN"/>
        </w:rPr>
        <w:t>12</w:t>
      </w:r>
      <w:r>
        <w:rPr>
          <w:rFonts w:hint="eastAsia"/>
          <w:b/>
          <w:color w:val="FF0000"/>
          <w:shd w:val="clear" w:color="auto" w:fill="FFFFFF"/>
        </w:rPr>
        <w:t>月</w:t>
      </w:r>
      <w:r>
        <w:rPr>
          <w:rFonts w:hint="eastAsia"/>
          <w:b/>
          <w:color w:val="FF0000"/>
          <w:u w:val="single"/>
          <w:shd w:val="clear" w:color="auto" w:fill="FFFFFF"/>
          <w:lang w:val="en-US" w:eastAsia="zh-CN"/>
        </w:rPr>
        <w:t>8</w:t>
      </w:r>
      <w:r>
        <w:rPr>
          <w:rFonts w:hint="eastAsia"/>
          <w:b/>
          <w:color w:val="FF0000"/>
          <w:shd w:val="clear" w:color="auto" w:fill="FFFFFF"/>
        </w:rPr>
        <w:t>日</w:t>
      </w:r>
      <w:r>
        <w:rPr>
          <w:rFonts w:hint="eastAsia"/>
          <w:b/>
          <w:color w:val="FF0000"/>
          <w:u w:val="single"/>
          <w:shd w:val="clear" w:color="auto" w:fill="FFFFFF"/>
          <w:lang w:val="en-US" w:eastAsia="zh-CN"/>
        </w:rPr>
        <w:t>9</w:t>
      </w:r>
      <w:r>
        <w:rPr>
          <w:rFonts w:hint="eastAsia"/>
          <w:b/>
          <w:color w:val="FF0000"/>
          <w:u w:val="single"/>
          <w:shd w:val="clear" w:color="auto" w:fill="FFFFFF"/>
        </w:rPr>
        <w:t>:00</w:t>
      </w:r>
      <w:r>
        <w:rPr>
          <w:rFonts w:hint="eastAsia"/>
          <w:color w:val="FF0000"/>
          <w:shd w:val="clear" w:color="auto" w:fill="FFFFFF"/>
        </w:rPr>
        <w:t>，逾期送达将作无效响应处理</w:t>
      </w:r>
      <w:r>
        <w:rPr>
          <w:rFonts w:hint="eastAsia"/>
          <w:color w:val="333333"/>
          <w:shd w:val="clear" w:color="auto" w:fill="FFFFFF"/>
        </w:rPr>
        <w:t>。</w:t>
      </w:r>
    </w:p>
    <w:p>
      <w:pPr>
        <w:pStyle w:val="9"/>
        <w:shd w:val="clear" w:color="auto" w:fill="FFFFFF"/>
        <w:spacing w:before="0" w:beforeAutospacing="0" w:after="0" w:afterAutospacing="0" w:line="360" w:lineRule="auto"/>
        <w:ind w:firstLine="480"/>
        <w:rPr>
          <w:rFonts w:hint="default" w:eastAsia="宋体" w:cs="Times New Roman"/>
          <w:b/>
          <w:kern w:val="2"/>
          <w:u w:val="single"/>
          <w:lang w:val="en-US" w:eastAsia="zh-CN"/>
        </w:rPr>
      </w:pPr>
      <w:r>
        <w:rPr>
          <w:rFonts w:hint="eastAsia" w:cs="Times New Roman"/>
          <w:color w:val="000000"/>
          <w:kern w:val="2"/>
        </w:rPr>
        <w:t>地点：</w:t>
      </w:r>
      <w:r>
        <w:rPr>
          <w:rFonts w:hint="eastAsia" w:cs="Times New Roman"/>
          <w:b/>
          <w:kern w:val="2"/>
          <w:u w:val="single"/>
        </w:rPr>
        <w:t>南通市开发区</w:t>
      </w:r>
      <w:r>
        <w:rPr>
          <w:rFonts w:hint="eastAsia" w:cs="Times New Roman"/>
          <w:b/>
          <w:color w:val="FF0000"/>
          <w:kern w:val="2"/>
          <w:u w:val="single"/>
          <w:lang w:val="en-US" w:eastAsia="zh-CN"/>
        </w:rPr>
        <w:t xml:space="preserve"> 能达小学</w:t>
      </w:r>
      <w:r>
        <w:rPr>
          <w:rFonts w:hint="eastAsia" w:cs="Times New Roman"/>
          <w:b/>
          <w:kern w:val="2"/>
          <w:u w:val="single"/>
          <w:lang w:val="en-US" w:eastAsia="zh-CN"/>
        </w:rPr>
        <w:t xml:space="preserve"> 五楼会议室  </w:t>
      </w:r>
    </w:p>
    <w:p>
      <w:pPr>
        <w:spacing w:line="360" w:lineRule="auto"/>
        <w:ind w:firstLine="482" w:firstLineChars="200"/>
        <w:rPr>
          <w:rFonts w:ascii="宋体" w:hAnsi="宋体"/>
          <w:b/>
          <w:sz w:val="24"/>
        </w:rPr>
      </w:pPr>
      <w:r>
        <w:rPr>
          <w:rFonts w:hint="eastAsia" w:ascii="宋体" w:hAnsi="宋体"/>
          <w:b/>
          <w:sz w:val="24"/>
        </w:rPr>
        <w:t>六、成交原则、方式</w:t>
      </w:r>
      <w:bookmarkStart w:id="4" w:name="_GoBack"/>
      <w:bookmarkEnd w:id="4"/>
    </w:p>
    <w:p>
      <w:pPr>
        <w:pStyle w:val="9"/>
        <w:shd w:val="clear" w:color="auto" w:fill="FFFFFF"/>
        <w:spacing w:before="0" w:beforeAutospacing="0" w:after="0" w:afterAutospacing="0" w:line="360" w:lineRule="auto"/>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360" w:lineRule="auto"/>
        <w:ind w:firstLine="556"/>
        <w:jc w:val="both"/>
        <w:rPr>
          <w:rFonts w:hint="eastAsia" w:eastAsia="宋体" w:cs="Times New Roman"/>
          <w:color w:val="000000"/>
          <w:kern w:val="2"/>
          <w:lang w:val="en-US" w:eastAsia="zh-CN"/>
        </w:rPr>
      </w:pPr>
      <w:r>
        <w:rPr>
          <w:rFonts w:hint="eastAsia" w:cs="Times New Roman"/>
          <w:color w:val="000000"/>
          <w:kern w:val="2"/>
        </w:rPr>
        <w:t>1、符合采购需求且报价最低；</w:t>
      </w:r>
      <w:r>
        <w:rPr>
          <w:rFonts w:hint="eastAsia" w:cs="Times New Roman"/>
          <w:color w:val="000000"/>
          <w:kern w:val="2"/>
          <w:lang w:val="en-US" w:eastAsia="zh-CN"/>
        </w:rPr>
        <w:t xml:space="preserve"> </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2、报价为项目的总价，不得将项目拆分或选择性报价；</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3、成交人不得以任何方式转包或分包本项目。</w:t>
      </w:r>
    </w:p>
    <w:p>
      <w:pPr>
        <w:pStyle w:val="9"/>
        <w:shd w:val="clear" w:color="auto" w:fill="FFFFFF"/>
        <w:spacing w:before="0" w:beforeAutospacing="0" w:after="0" w:afterAutospacing="0" w:line="360" w:lineRule="auto"/>
        <w:ind w:firstLine="556"/>
        <w:jc w:val="both"/>
        <w:rPr>
          <w:rFonts w:hint="eastAsia" w:cs="Times New Roman"/>
          <w:b/>
          <w:kern w:val="2"/>
        </w:rPr>
      </w:pPr>
      <w:r>
        <w:rPr>
          <w:rFonts w:hint="eastAsia" w:cs="Times New Roman"/>
          <w:b/>
          <w:kern w:val="2"/>
        </w:rPr>
        <w:t>采购需求：</w:t>
      </w:r>
    </w:p>
    <w:p>
      <w:pPr>
        <w:pStyle w:val="9"/>
        <w:shd w:val="clear" w:color="auto" w:fill="FFFFFF"/>
        <w:spacing w:before="0" w:beforeAutospacing="0" w:after="0" w:afterAutospacing="0" w:line="360" w:lineRule="auto"/>
        <w:ind w:firstLine="556"/>
        <w:jc w:val="both"/>
        <w:rPr>
          <w:rFonts w:ascii="微软雅黑" w:hAnsi="微软雅黑" w:eastAsia="微软雅黑" w:cs="微软雅黑"/>
          <w:color w:val="333333"/>
          <w:sz w:val="21"/>
          <w:szCs w:val="21"/>
        </w:rPr>
      </w:pPr>
      <w:r>
        <w:rPr>
          <w:rFonts w:hint="eastAsia" w:cs="Times New Roman"/>
          <w:color w:val="000000"/>
          <w:kern w:val="2"/>
        </w:rPr>
        <w:t>详见询价文件附件。</w:t>
      </w:r>
    </w:p>
    <w:p>
      <w:pPr>
        <w:pStyle w:val="9"/>
        <w:shd w:val="clear" w:color="auto" w:fill="FFFFFF"/>
        <w:spacing w:before="0" w:beforeAutospacing="0" w:after="0" w:afterAutospacing="0" w:line="360" w:lineRule="auto"/>
        <w:ind w:firstLine="482"/>
        <w:rPr>
          <w:rFonts w:ascii="微软雅黑" w:hAnsi="微软雅黑" w:eastAsia="微软雅黑" w:cs="微软雅黑"/>
          <w:color w:val="333333"/>
          <w:sz w:val="21"/>
          <w:szCs w:val="21"/>
        </w:rPr>
      </w:pPr>
      <w:r>
        <w:rPr>
          <w:rFonts w:hint="eastAsia" w:cs="Times New Roman"/>
          <w:b/>
          <w:kern w:val="2"/>
        </w:rPr>
        <w:t>成交方式：</w:t>
      </w:r>
      <w:r>
        <w:rPr>
          <w:rFonts w:hint="eastAsia" w:cs="Times New Roman"/>
          <w:color w:val="000000"/>
          <w:kern w:val="2"/>
        </w:rPr>
        <w:t>按项目成交，在质量和服务均能满足采购文件实质性响应要求的供应商中，按照报价最低的确定为成交供应商。</w:t>
      </w:r>
    </w:p>
    <w:p>
      <w:pPr>
        <w:spacing w:line="360" w:lineRule="auto"/>
        <w:ind w:firstLine="482" w:firstLineChars="200"/>
        <w:rPr>
          <w:rFonts w:ascii="宋体" w:hAnsi="宋体"/>
          <w:b/>
          <w:sz w:val="24"/>
        </w:rPr>
      </w:pPr>
      <w:r>
        <w:rPr>
          <w:rFonts w:hint="eastAsia" w:ascii="宋体" w:hAnsi="宋体"/>
          <w:b/>
          <w:sz w:val="24"/>
        </w:rPr>
        <w:t>七、验收与付款</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360" w:lineRule="auto"/>
        <w:ind w:firstLine="482" w:firstLineChars="200"/>
        <w:rPr>
          <w:rFonts w:ascii="宋体" w:hAnsi="宋体"/>
          <w:b/>
          <w:sz w:val="24"/>
        </w:rPr>
      </w:pPr>
      <w:r>
        <w:rPr>
          <w:rFonts w:hint="eastAsia" w:ascii="宋体" w:hAnsi="宋体"/>
          <w:b/>
          <w:sz w:val="24"/>
        </w:rPr>
        <w:t>八、询价费用</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1、供应商应承担所有与准备和参加询价可能发生的全部费用。</w:t>
      </w:r>
    </w:p>
    <w:p>
      <w:pPr>
        <w:spacing w:line="360" w:lineRule="auto"/>
        <w:ind w:firstLine="482" w:firstLineChars="200"/>
        <w:rPr>
          <w:rFonts w:ascii="宋体" w:hAnsi="宋体"/>
          <w:b/>
          <w:color w:val="000000"/>
          <w:sz w:val="24"/>
        </w:rPr>
      </w:pPr>
      <w:r>
        <w:rPr>
          <w:rFonts w:hint="eastAsia" w:ascii="宋体" w:hAnsi="宋体"/>
          <w:b/>
          <w:color w:val="000000"/>
          <w:sz w:val="24"/>
        </w:rPr>
        <w:t>2、投标保证金</w:t>
      </w:r>
    </w:p>
    <w:p>
      <w:pPr>
        <w:pStyle w:val="9"/>
        <w:shd w:val="clear" w:color="auto" w:fill="FFFFFF"/>
        <w:spacing w:before="0" w:beforeAutospacing="0" w:after="0" w:afterAutospacing="0" w:line="360" w:lineRule="auto"/>
        <w:ind w:firstLine="482"/>
        <w:rPr>
          <w:rFonts w:hint="eastAsia"/>
          <w:color w:val="000000"/>
          <w:sz w:val="24"/>
          <w:lang w:val="en-US" w:eastAsia="zh-CN"/>
        </w:rPr>
      </w:pPr>
      <w:r>
        <w:rPr>
          <w:rFonts w:hint="eastAsia"/>
          <w:color w:val="000000"/>
          <w:sz w:val="24"/>
          <w:lang w:val="en-US" w:eastAsia="zh-CN"/>
        </w:rPr>
        <w:t>无</w:t>
      </w:r>
    </w:p>
    <w:p>
      <w:pPr>
        <w:pStyle w:val="9"/>
        <w:shd w:val="clear" w:color="auto" w:fill="FFFFFF"/>
        <w:spacing w:before="0" w:beforeAutospacing="0" w:after="0" w:afterAutospacing="0" w:line="360" w:lineRule="auto"/>
        <w:ind w:firstLine="482"/>
        <w:rPr>
          <w:rFonts w:cs="Times New Roman"/>
          <w:b/>
          <w:kern w:val="2"/>
        </w:rPr>
      </w:pPr>
      <w:r>
        <w:rPr>
          <w:rFonts w:hint="eastAsia" w:cs="Times New Roman"/>
          <w:b/>
          <w:kern w:val="2"/>
        </w:rPr>
        <w:t>九、本项目联系事项</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徐</w:t>
      </w:r>
      <w:r>
        <w:rPr>
          <w:rFonts w:hint="eastAsia" w:cs="Times New Roman"/>
          <w:color w:val="000000"/>
          <w:kern w:val="2"/>
          <w:u w:val="single"/>
          <w:lang w:val="en-US" w:eastAsia="zh-CN"/>
        </w:rPr>
        <w:t>先生</w:t>
      </w:r>
      <w:r>
        <w:rPr>
          <w:rFonts w:hint="eastAsia" w:cs="Times New Roman"/>
          <w:color w:val="000000"/>
          <w:kern w:val="2"/>
          <w:u w:val="single"/>
        </w:rPr>
        <w:t xml:space="preserve"> </w:t>
      </w:r>
      <w:r>
        <w:rPr>
          <w:rFonts w:hint="eastAsia" w:cs="Times New Roman"/>
          <w:color w:val="000000"/>
          <w:kern w:val="2"/>
        </w:rPr>
        <w:t>，联系电话：</w:t>
      </w:r>
      <w:r>
        <w:rPr>
          <w:rFonts w:hint="eastAsia" w:cs="Times New Roman"/>
          <w:color w:val="000000"/>
          <w:kern w:val="2"/>
          <w:u w:val="single"/>
        </w:rPr>
        <w:t>13003581616</w:t>
      </w:r>
      <w:r>
        <w:rPr>
          <w:rFonts w:hint="eastAsia" w:cs="Times New Roman"/>
          <w:color w:val="000000"/>
          <w:kern w:val="2"/>
        </w:rPr>
        <w:t>；</w:t>
      </w:r>
    </w:p>
    <w:p>
      <w:pPr>
        <w:pStyle w:val="9"/>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s="Times New Roman"/>
          <w:color w:val="000000"/>
          <w:kern w:val="2"/>
        </w:rPr>
        <w:t>对项目需求部分的询问、质疑请向采购人提出，询问、质疑由采购人负责答复。对软件系统有关问题请向软件系统技术人员提出。</w:t>
      </w:r>
    </w:p>
    <w:p>
      <w:pPr>
        <w:pStyle w:val="9"/>
        <w:shd w:val="clear" w:color="auto" w:fill="FFFFFF"/>
        <w:spacing w:before="0" w:beforeAutospacing="0" w:after="0" w:afterAutospacing="0" w:line="360" w:lineRule="auto"/>
        <w:ind w:firstLine="480"/>
        <w:jc w:val="right"/>
        <w:rPr>
          <w:kern w:val="2"/>
        </w:rPr>
      </w:pPr>
      <w:r>
        <w:rPr>
          <w:rFonts w:hint="eastAsia"/>
          <w:kern w:val="2"/>
        </w:rPr>
        <w:t>南通开发区能达小学</w:t>
      </w:r>
    </w:p>
    <w:p>
      <w:pPr>
        <w:pStyle w:val="9"/>
        <w:shd w:val="clear" w:color="auto" w:fill="FFFFFF"/>
        <w:spacing w:before="0" w:beforeAutospacing="0" w:after="0" w:afterAutospacing="0" w:line="360" w:lineRule="auto"/>
        <w:ind w:firstLine="480"/>
        <w:jc w:val="right"/>
        <w:rPr>
          <w:rFonts w:hint="eastAsia" w:cs="Times New Roman"/>
          <w:color w:val="000000"/>
          <w:kern w:val="2"/>
        </w:r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1</w:t>
      </w:r>
      <w:r>
        <w:rPr>
          <w:rFonts w:hint="eastAsia" w:cs="Times New Roman"/>
          <w:color w:val="000000"/>
          <w:kern w:val="2"/>
        </w:rPr>
        <w:t>年</w:t>
      </w:r>
      <w:r>
        <w:rPr>
          <w:rFonts w:hint="eastAsia" w:cs="Times New Roman"/>
          <w:color w:val="000000"/>
          <w:kern w:val="2"/>
          <w:lang w:val="en-US" w:eastAsia="zh-CN"/>
        </w:rPr>
        <w:t>12</w:t>
      </w:r>
      <w:r>
        <w:rPr>
          <w:rFonts w:hint="eastAsia" w:cs="Times New Roman"/>
          <w:color w:val="000000"/>
          <w:kern w:val="2"/>
        </w:rPr>
        <w:t>月</w:t>
      </w:r>
      <w:r>
        <w:rPr>
          <w:rFonts w:hint="eastAsia" w:cs="Times New Roman"/>
          <w:color w:val="000000"/>
          <w:kern w:val="2"/>
          <w:lang w:val="en-US" w:eastAsia="zh-CN"/>
        </w:rPr>
        <w:t>2</w:t>
      </w:r>
      <w:r>
        <w:rPr>
          <w:rFonts w:hint="eastAsia" w:cs="Times New Roman"/>
          <w:color w:val="000000"/>
          <w:kern w:val="2"/>
        </w:rPr>
        <w:t>日</w:t>
      </w:r>
      <w:bookmarkEnd w:id="0"/>
      <w:bookmarkEnd w:id="1"/>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center"/>
        <w:rPr>
          <w:rFonts w:hint="default" w:eastAsia="宋体" w:cs="Times New Roman"/>
          <w:color w:val="000000"/>
          <w:kern w:val="2"/>
          <w:lang w:val="en-US" w:eastAsia="zh-CN"/>
        </w:rPr>
      </w:pPr>
      <w:r>
        <w:rPr>
          <w:rFonts w:hint="eastAsia" w:ascii="宋体" w:hAnsi="宋体" w:eastAsia="宋体" w:cs="宋体"/>
          <w:b/>
          <w:color w:val="000000"/>
          <w:kern w:val="0"/>
          <w:sz w:val="30"/>
          <w:szCs w:val="30"/>
        </w:rPr>
        <w:t>项目清单</w:t>
      </w:r>
      <w:r>
        <w:rPr>
          <w:rFonts w:hint="eastAsia" w:cs="宋体"/>
          <w:b/>
          <w:color w:val="000000"/>
          <w:kern w:val="0"/>
          <w:sz w:val="30"/>
          <w:szCs w:val="30"/>
          <w:lang w:val="en-US" w:eastAsia="zh-CN"/>
        </w:rPr>
        <w:t>及要求</w:t>
      </w:r>
    </w:p>
    <w:tbl>
      <w:tblPr>
        <w:tblStyle w:val="10"/>
        <w:tblW w:w="81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2"/>
        <w:gridCol w:w="2307"/>
        <w:gridCol w:w="1985"/>
        <w:gridCol w:w="1354"/>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FF0000"/>
                <w:sz w:val="20"/>
                <w:szCs w:val="20"/>
                <w:u w:val="none"/>
                <w:lang w:val="en-US" w:eastAsia="zh-CN"/>
              </w:rPr>
            </w:pPr>
            <w:r>
              <w:rPr>
                <w:rFonts w:hint="eastAsia" w:ascii="仿宋" w:hAnsi="仿宋" w:eastAsia="仿宋" w:cs="仿宋"/>
                <w:b/>
                <w:bCs/>
                <w:i w:val="0"/>
                <w:iCs w:val="0"/>
                <w:color w:val="FF0000"/>
                <w:sz w:val="20"/>
                <w:szCs w:val="20"/>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立柱</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kg</w:t>
            </w: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60</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Wingdings 2" w:hAnsi="Wingdings 2" w:eastAsia="Wingdings 2" w:cs="Wingdings 2"/>
                <w:i w:val="0"/>
                <w:iCs w:val="0"/>
                <w:color w:val="000000"/>
                <w:sz w:val="20"/>
                <w:szCs w:val="20"/>
                <w:u w:val="none"/>
              </w:rPr>
            </w:pPr>
            <w:r>
              <w:rPr>
                <w:rFonts w:hint="default" w:ascii="Wingdings 2" w:hAnsi="Wingdings 2" w:eastAsia="Wingdings 2" w:cs="Wingdings 2"/>
                <w:i w:val="0"/>
                <w:iCs w:val="0"/>
                <w:color w:val="000000"/>
                <w:kern w:val="0"/>
                <w:sz w:val="20"/>
                <w:szCs w:val="20"/>
                <w:u w:val="none"/>
                <w:lang w:val="en-US" w:eastAsia="zh-CN" w:bidi="ar"/>
              </w:rPr>
              <w:t>£</w:t>
            </w:r>
            <w:r>
              <w:rPr>
                <w:rStyle w:val="13"/>
                <w:sz w:val="20"/>
                <w:szCs w:val="20"/>
                <w:lang w:val="en-US" w:eastAsia="zh-CN" w:bidi="ar"/>
              </w:rPr>
              <w:t>100*100*5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主梁</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kg</w:t>
            </w: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966</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H200*100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次梁</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kg</w:t>
            </w: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680</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w:t>
            </w:r>
            <w:r>
              <w:rPr>
                <w:rStyle w:val="13"/>
                <w:sz w:val="20"/>
                <w:szCs w:val="2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3" w:hRule="atLeast"/>
        </w:trPr>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柱脚板</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kg</w:t>
            </w: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50</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钢板</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kg</w:t>
            </w: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575</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油漆（防锈漆、醇酸面漆）</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m2</w:t>
            </w: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30</w:t>
            </w:r>
          </w:p>
        </w:tc>
        <w:tc>
          <w:tcPr>
            <w:tcW w:w="16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防腐木</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m2</w:t>
            </w: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35.75</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Arial" w:hAnsi="Arial" w:eastAsia="Tahoma"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防腐木油漆</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m2</w:t>
            </w: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35.75</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8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3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辅材</w:t>
            </w:r>
          </w:p>
        </w:tc>
        <w:tc>
          <w:tcPr>
            <w:tcW w:w="198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项</w:t>
            </w:r>
          </w:p>
        </w:tc>
        <w:tc>
          <w:tcPr>
            <w:tcW w:w="13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i w:val="0"/>
                <w:iCs w:val="0"/>
                <w:color w:val="000000"/>
                <w:sz w:val="20"/>
                <w:szCs w:val="20"/>
                <w:u w:val="none"/>
              </w:rPr>
            </w:pPr>
          </w:p>
        </w:tc>
      </w:tr>
    </w:tbl>
    <w:p>
      <w:pPr>
        <w:pStyle w:val="9"/>
        <w:shd w:val="clear" w:color="auto" w:fill="FFFFFF"/>
        <w:spacing w:before="0" w:beforeAutospacing="0" w:after="0" w:afterAutospacing="0" w:line="360" w:lineRule="auto"/>
        <w:jc w:val="both"/>
        <w:rPr>
          <w:rFonts w:hint="eastAsia" w:cs="Times New Roman"/>
          <w:color w:val="000000"/>
          <w:kern w:val="2"/>
          <w:lang w:val="en-US" w:eastAsia="zh-CN"/>
        </w:rPr>
      </w:pPr>
      <w:r>
        <w:rPr>
          <w:rFonts w:hint="eastAsia" w:cs="Times New Roman"/>
          <w:b/>
          <w:bCs/>
          <w:color w:val="FF0000"/>
          <w:kern w:val="2"/>
        </w:rPr>
        <w:t>★</w:t>
      </w:r>
      <w:r>
        <w:rPr>
          <w:rFonts w:hint="eastAsia" w:cs="Times New Roman"/>
          <w:b/>
          <w:bCs/>
          <w:color w:val="FF0000"/>
          <w:kern w:val="2"/>
          <w:lang w:val="en-US" w:eastAsia="zh-CN"/>
        </w:rPr>
        <w:t>设计费</w:t>
      </w:r>
      <w:r>
        <w:rPr>
          <w:rFonts w:hint="eastAsia" w:cs="Times New Roman"/>
          <w:b/>
          <w:bCs/>
          <w:color w:val="FF0000"/>
          <w:kern w:val="2"/>
          <w:sz w:val="28"/>
          <w:szCs w:val="36"/>
          <w:lang w:val="en-US" w:eastAsia="zh-CN"/>
        </w:rPr>
        <w:t>（1000元）</w:t>
      </w:r>
      <w:r>
        <w:rPr>
          <w:rFonts w:hint="eastAsia" w:cs="Times New Roman"/>
          <w:b/>
          <w:bCs/>
          <w:color w:val="FF0000"/>
          <w:kern w:val="2"/>
          <w:lang w:val="en-US" w:eastAsia="zh-CN"/>
        </w:rPr>
        <w:t>由中标方承担。</w:t>
      </w:r>
    </w:p>
    <w:p>
      <w:pPr>
        <w:pStyle w:val="9"/>
        <w:shd w:val="clear" w:color="auto" w:fill="FFFFFF"/>
        <w:spacing w:before="0" w:beforeAutospacing="0" w:after="0" w:afterAutospacing="0" w:line="360" w:lineRule="auto"/>
        <w:jc w:val="both"/>
        <w:rPr>
          <w:rFonts w:hint="default" w:eastAsia="宋体" w:cs="Times New Roman"/>
          <w:color w:val="000000"/>
          <w:kern w:val="2"/>
          <w:lang w:val="en-US" w:eastAsia="zh-CN"/>
        </w:rPr>
      </w:pPr>
      <w:r>
        <w:rPr>
          <w:rFonts w:hint="eastAsia" w:cs="Times New Roman"/>
          <w:color w:val="000000"/>
          <w:kern w:val="2"/>
          <w:lang w:val="en-US" w:eastAsia="zh-CN"/>
        </w:rPr>
        <w:t>效果图如下：</w:t>
      </w:r>
    </w:p>
    <w:p>
      <w:pPr>
        <w:bidi w:val="0"/>
        <w:jc w:val="left"/>
        <w:rPr>
          <w:rFonts w:hint="eastAsia" w:eastAsia="宋体" w:cs="Times New Roman"/>
          <w:color w:val="000000"/>
          <w:kern w:val="2"/>
          <w:lang w:eastAsia="zh-CN"/>
        </w:rPr>
      </w:pPr>
    </w:p>
    <w:p>
      <w:pPr>
        <w:pStyle w:val="9"/>
        <w:shd w:val="clear" w:color="auto" w:fill="FFFFFF"/>
        <w:spacing w:before="0" w:beforeAutospacing="0" w:after="0" w:afterAutospacing="0" w:line="360" w:lineRule="auto"/>
        <w:ind w:firstLine="480"/>
        <w:jc w:val="both"/>
        <w:rPr>
          <w:rFonts w:hint="eastAsia" w:eastAsia="宋体" w:cs="Times New Roman"/>
          <w:color w:val="000000"/>
          <w:kern w:val="2"/>
          <w:lang w:eastAsia="zh-CN"/>
        </w:rPr>
      </w:pPr>
      <w:r>
        <w:rPr>
          <w:rFonts w:hint="eastAsia" w:eastAsia="宋体" w:cs="Times New Roman"/>
          <w:color w:val="000000"/>
          <w:kern w:val="2"/>
          <w:lang w:eastAsia="zh-CN"/>
        </w:rPr>
        <w:drawing>
          <wp:inline distT="0" distB="0" distL="114300" distR="114300">
            <wp:extent cx="4621530" cy="4653280"/>
            <wp:effectExtent l="0" t="0" r="7620" b="13970"/>
            <wp:docPr id="1" name="图片 1" descr="cdcf267822e2c096d70a126a53c8f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cf267822e2c096d70a126a53c8f7f"/>
                    <pic:cNvPicPr>
                      <a:picLocks noChangeAspect="1"/>
                    </pic:cNvPicPr>
                  </pic:nvPicPr>
                  <pic:blipFill>
                    <a:blip r:embed="rId7"/>
                    <a:stretch>
                      <a:fillRect/>
                    </a:stretch>
                  </pic:blipFill>
                  <pic:spPr>
                    <a:xfrm>
                      <a:off x="0" y="0"/>
                      <a:ext cx="4621530" cy="4653280"/>
                    </a:xfrm>
                    <a:prstGeom prst="rect">
                      <a:avLst/>
                    </a:prstGeom>
                  </pic:spPr>
                </pic:pic>
              </a:graphicData>
            </a:graphic>
          </wp:inline>
        </w:drawing>
      </w:r>
    </w:p>
    <w:p>
      <w:pPr>
        <w:pStyle w:val="9"/>
        <w:shd w:val="clear" w:color="auto" w:fill="FFFFFF"/>
        <w:spacing w:before="0" w:beforeAutospacing="0" w:after="0" w:afterAutospacing="0" w:line="360" w:lineRule="auto"/>
        <w:ind w:firstLine="480"/>
        <w:jc w:val="both"/>
        <w:rPr>
          <w:rFonts w:hint="default" w:eastAsia="宋体" w:cs="Times New Roman"/>
          <w:color w:val="000000"/>
          <w:kern w:val="2"/>
          <w:lang w:val="en-US" w:eastAsia="zh-CN"/>
        </w:rPr>
        <w:sectPr>
          <w:footerReference r:id="rId5" w:type="first"/>
          <w:headerReference r:id="rId3" w:type="default"/>
          <w:footerReference r:id="rId4" w:type="default"/>
          <w:pgSz w:w="11906" w:h="16838"/>
          <w:pgMar w:top="1440" w:right="1800" w:bottom="1440" w:left="1800" w:header="851" w:footer="992" w:gutter="0"/>
          <w:pgNumType w:start="0"/>
          <w:cols w:space="720" w:num="1"/>
          <w:titlePg/>
          <w:docGrid w:type="lines" w:linePitch="312" w:charSpace="0"/>
        </w:sectPr>
      </w:pPr>
    </w:p>
    <w:bookmarkEnd w:id="2"/>
    <w:bookmarkEnd w:id="3"/>
    <w:p>
      <w:pPr>
        <w:widowControl/>
        <w:jc w:val="center"/>
        <w:rPr>
          <w:rFonts w:ascii="Cambria" w:hAnsi="Cambria"/>
          <w:b/>
          <w:bCs/>
          <w:sz w:val="32"/>
          <w:szCs w:val="32"/>
        </w:rPr>
      </w:pPr>
      <w:r>
        <w:rPr>
          <w:rFonts w:ascii="Cambria" w:hAnsi="Cambria"/>
          <w:b/>
          <w:bCs/>
          <w:sz w:val="32"/>
          <w:szCs w:val="32"/>
        </w:rPr>
        <w:t>询价投标文件组成</w:t>
      </w:r>
    </w:p>
    <w:p>
      <w:pPr>
        <w:widowControl/>
        <w:jc w:val="center"/>
        <w:rPr>
          <w:rFonts w:ascii="Cambria" w:hAnsi="Cambria"/>
          <w:b/>
          <w:bCs/>
          <w:sz w:val="32"/>
          <w:szCs w:val="32"/>
        </w:rPr>
      </w:pPr>
    </w:p>
    <w:p>
      <w:pPr>
        <w:widowControl/>
        <w:jc w:val="center"/>
        <w:rPr>
          <w:rFonts w:ascii="Cambria" w:hAnsi="Cambria"/>
          <w:b/>
          <w:bCs/>
          <w:sz w:val="32"/>
          <w:szCs w:val="32"/>
        </w:rPr>
      </w:pPr>
      <w:r>
        <w:rPr>
          <w:rFonts w:hint="eastAsia" w:ascii="Cambria" w:hAnsi="Cambria"/>
          <w:b/>
          <w:bCs/>
          <w:sz w:val="32"/>
          <w:szCs w:val="32"/>
        </w:rPr>
        <w:t>1、资格证明文件</w:t>
      </w:r>
    </w:p>
    <w:p>
      <w:pPr>
        <w:widowControl/>
        <w:jc w:val="center"/>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jc w:val="center"/>
        <w:rPr>
          <w:rFonts w:ascii="宋体" w:hAnsi="宋体"/>
          <w:b/>
          <w:sz w:val="32"/>
          <w:szCs w:val="32"/>
        </w:rPr>
      </w:pPr>
      <w:r>
        <w:rPr>
          <w:rFonts w:hint="eastAsia" w:ascii="宋体" w:hAnsi="宋体"/>
          <w:b/>
          <w:sz w:val="32"/>
          <w:szCs w:val="32"/>
        </w:rPr>
        <w:t>2、开标一览表</w:t>
      </w:r>
    </w:p>
    <w:p>
      <w:pPr>
        <w:jc w:val="center"/>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rPr>
          <w:rFonts w:ascii="宋体" w:hAnsi="宋体"/>
          <w:sz w:val="24"/>
          <w:szCs w:val="24"/>
        </w:rPr>
      </w:pPr>
      <w:r>
        <w:rPr>
          <w:rFonts w:hint="eastAsia" w:ascii="宋体" w:hAnsi="宋体"/>
          <w:sz w:val="24"/>
          <w:szCs w:val="24"/>
        </w:rPr>
        <w:t xml:space="preserve">项目编号：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5"/>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143" w:type="dxa"/>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5"/>
              <w:adjustRightInd w:val="0"/>
              <w:snapToGrid w:val="0"/>
              <w:spacing w:line="300" w:lineRule="auto"/>
              <w:rPr>
                <w:rFonts w:ascii="宋体" w:hAnsi="宋体" w:eastAsia="宋体" w:cs="宋体"/>
                <w:kern w:val="2"/>
                <w:sz w:val="24"/>
                <w:szCs w:val="24"/>
              </w:rPr>
            </w:pPr>
          </w:p>
        </w:tc>
        <w:tc>
          <w:tcPr>
            <w:tcW w:w="6143" w:type="dxa"/>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2"/>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hint="eastAsia" w:ascii="宋体" w:hAnsi="宋体"/>
          <w:sz w:val="24"/>
          <w:szCs w:val="24"/>
        </w:rPr>
      </w:pPr>
      <w:r>
        <w:rPr>
          <w:rFonts w:hint="eastAsia" w:ascii="宋体" w:hAnsi="宋体"/>
          <w:sz w:val="24"/>
          <w:szCs w:val="24"/>
        </w:rPr>
        <w:t xml:space="preserve">日期：  </w:t>
      </w:r>
      <w:r>
        <w:rPr>
          <w:rFonts w:hint="eastAsia" w:ascii="宋体" w:hAnsi="宋体"/>
          <w:sz w:val="24"/>
          <w:szCs w:val="24"/>
          <w:lang w:val="en-US" w:eastAsia="zh-CN"/>
        </w:rPr>
        <w:t xml:space="preserve">   </w:t>
      </w:r>
      <w:r>
        <w:rPr>
          <w:rFonts w:hint="eastAsia" w:ascii="宋体" w:hAnsi="宋体"/>
          <w:sz w:val="24"/>
          <w:szCs w:val="24"/>
        </w:rPr>
        <w:t>年   月    日</w:t>
      </w: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ind w:firstLine="480"/>
        <w:rPr>
          <w:rFonts w:ascii="宋体" w:hAnsi="宋体"/>
          <w:sz w:val="24"/>
          <w:szCs w:val="24"/>
        </w:rPr>
      </w:pPr>
      <w:r>
        <w:rPr>
          <w:rFonts w:hint="eastAsia" w:ascii="宋体" w:hAnsi="宋体"/>
          <w:sz w:val="24"/>
          <w:szCs w:val="24"/>
        </w:rPr>
        <w:t>填写说明：</w:t>
      </w:r>
    </w:p>
    <w:p>
      <w:pPr>
        <w:spacing w:line="500" w:lineRule="exact"/>
        <w:ind w:firstLine="480" w:firstLineChars="200"/>
        <w:rPr>
          <w:rFonts w:hint="eastAsia" w:eastAsiaTheme="minorEastAsia"/>
          <w:lang w:eastAsia="zh-CN"/>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bCs/>
          <w:iCs/>
          <w:sz w:val="24"/>
          <w:szCs w:val="24"/>
          <w:lang w:eastAsia="zh-CN"/>
        </w:rPr>
        <w:t>）</w:t>
      </w:r>
    </w:p>
    <w:p>
      <w:pPr>
        <w:pStyle w:val="3"/>
        <w:spacing w:after="0" w:line="360" w:lineRule="auto"/>
        <w:ind w:left="0" w:leftChars="0" w:firstLine="480" w:firstLineChars="200"/>
        <w:rPr>
          <w:rFonts w:ascii="宋体" w:hAnsi="宋体"/>
        </w:rPr>
      </w:pPr>
      <w:r>
        <w:rPr>
          <w:rFonts w:hint="eastAsia" w:ascii="宋体" w:hAnsi="宋体"/>
          <w:bCs/>
          <w:iCs/>
          <w:sz w:val="24"/>
          <w:szCs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p/>
    <w:p/>
    <w:p/>
    <w:p/>
    <w:p/>
    <w:p/>
    <w:p/>
    <w:p/>
    <w:p/>
    <w:p/>
    <w:p/>
    <w:p/>
    <w:p>
      <w:pPr>
        <w:pStyle w:val="3"/>
        <w:numPr>
          <w:ilvl w:val="0"/>
          <w:numId w:val="1"/>
        </w:numPr>
        <w:rPr>
          <w:rFonts w:hint="eastAsia"/>
          <w:b/>
          <w:sz w:val="32"/>
          <w:szCs w:val="32"/>
        </w:rPr>
      </w:pPr>
      <w:r>
        <w:rPr>
          <w:rFonts w:hint="eastAsia"/>
          <w:b/>
          <w:sz w:val="32"/>
          <w:szCs w:val="32"/>
        </w:rPr>
        <w:t>分项报价表</w:t>
      </w:r>
    </w:p>
    <w:tbl>
      <w:tblPr>
        <w:tblStyle w:val="10"/>
        <w:tblW w:w="87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6"/>
        <w:gridCol w:w="2290"/>
        <w:gridCol w:w="1070"/>
        <w:gridCol w:w="984"/>
        <w:gridCol w:w="1450"/>
        <w:gridCol w:w="1100"/>
        <w:gridCol w:w="10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FF0000"/>
                <w:sz w:val="20"/>
                <w:szCs w:val="20"/>
                <w:u w:val="none"/>
                <w:lang w:val="en-US" w:eastAsia="zh-CN"/>
              </w:rPr>
            </w:pPr>
            <w:r>
              <w:rPr>
                <w:rFonts w:hint="eastAsia" w:ascii="仿宋" w:hAnsi="仿宋" w:eastAsia="仿宋" w:cs="仿宋"/>
                <w:b/>
                <w:bCs/>
                <w:i w:val="0"/>
                <w:iCs w:val="0"/>
                <w:color w:val="FF0000"/>
                <w:sz w:val="20"/>
                <w:szCs w:val="20"/>
                <w:u w:val="none"/>
                <w:lang w:val="en-US" w:eastAsia="zh-CN"/>
              </w:rPr>
              <w:t>备注</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b/>
                <w:bCs/>
                <w:i w:val="0"/>
                <w:iCs w:val="0"/>
                <w:color w:val="FF0000"/>
                <w:sz w:val="20"/>
                <w:szCs w:val="20"/>
                <w:u w:val="none"/>
                <w:lang w:val="en-US" w:eastAsia="zh-CN"/>
              </w:rPr>
            </w:pPr>
            <w:r>
              <w:rPr>
                <w:rFonts w:hint="eastAsia" w:ascii="仿宋" w:hAnsi="仿宋" w:eastAsia="仿宋" w:cs="仿宋"/>
                <w:b/>
                <w:bCs/>
                <w:i w:val="0"/>
                <w:iCs w:val="0"/>
                <w:color w:val="FF0000"/>
                <w:sz w:val="20"/>
                <w:szCs w:val="20"/>
                <w:u w:val="none"/>
                <w:lang w:val="en-US" w:eastAsia="zh-CN"/>
              </w:rPr>
              <w:t>单价</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仿宋" w:hAnsi="仿宋" w:eastAsia="仿宋" w:cs="仿宋"/>
                <w:b/>
                <w:bCs/>
                <w:i w:val="0"/>
                <w:iCs w:val="0"/>
                <w:color w:val="FF0000"/>
                <w:sz w:val="20"/>
                <w:szCs w:val="20"/>
                <w:u w:val="none"/>
                <w:lang w:val="en-US" w:eastAsia="zh-CN"/>
              </w:rPr>
            </w:pPr>
            <w:r>
              <w:rPr>
                <w:rFonts w:hint="eastAsia" w:ascii="仿宋" w:hAnsi="仿宋" w:eastAsia="仿宋" w:cs="仿宋"/>
                <w:b/>
                <w:bCs/>
                <w:i w:val="0"/>
                <w:iCs w:val="0"/>
                <w:color w:val="FF0000"/>
                <w:sz w:val="20"/>
                <w:szCs w:val="20"/>
                <w:u w:val="none"/>
                <w:lang w:val="en-US" w:eastAsia="zh-CN"/>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1</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立柱</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60</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Wingdings 2" w:hAnsi="Wingdings 2" w:eastAsia="Wingdings 2" w:cs="Wingdings 2"/>
                <w:b w:val="0"/>
                <w:bCs w:val="0"/>
                <w:i w:val="0"/>
                <w:iCs w:val="0"/>
                <w:color w:val="000000"/>
                <w:sz w:val="20"/>
                <w:szCs w:val="20"/>
                <w:u w:val="none"/>
              </w:rPr>
            </w:pPr>
            <w:r>
              <w:rPr>
                <w:rFonts w:hint="default" w:ascii="Wingdings 2" w:hAnsi="Wingdings 2" w:eastAsia="Wingdings 2" w:cs="Wingdings 2"/>
                <w:b w:val="0"/>
                <w:bCs w:val="0"/>
                <w:i w:val="0"/>
                <w:iCs w:val="0"/>
                <w:color w:val="000000"/>
                <w:kern w:val="0"/>
                <w:sz w:val="20"/>
                <w:szCs w:val="20"/>
                <w:u w:val="none"/>
                <w:lang w:val="en-US" w:eastAsia="zh-CN" w:bidi="ar"/>
              </w:rPr>
              <w:t>£</w:t>
            </w:r>
            <w:r>
              <w:rPr>
                <w:rStyle w:val="13"/>
                <w:b w:val="0"/>
                <w:bCs w:val="0"/>
                <w:sz w:val="20"/>
                <w:szCs w:val="20"/>
                <w:lang w:val="en-US" w:eastAsia="zh-CN" w:bidi="ar"/>
              </w:rPr>
              <w:t>100*100*5</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Wingdings 2" w:hAnsi="Wingdings 2" w:eastAsia="Wingdings 2" w:cs="Wingdings 2"/>
                <w:b w:val="0"/>
                <w:bCs w:val="0"/>
                <w:i w:val="0"/>
                <w:iCs w:val="0"/>
                <w:color w:val="000000"/>
                <w:kern w:val="0"/>
                <w:sz w:val="20"/>
                <w:szCs w:val="20"/>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Wingdings 2" w:hAnsi="Wingdings 2" w:eastAsia="Wingdings 2" w:cs="Wingdings 2"/>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2</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主梁</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966</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H200*100</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次梁</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680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val="0"/>
                <w:bCs w:val="0"/>
                <w:i w:val="0"/>
                <w:iCs w:val="0"/>
                <w:color w:val="000000"/>
                <w:sz w:val="20"/>
                <w:szCs w:val="20"/>
                <w:u w:val="none"/>
              </w:rPr>
            </w:pPr>
            <w:r>
              <w:rPr>
                <w:rFonts w:ascii="宋体" w:hAnsi="宋体" w:eastAsia="宋体" w:cs="宋体"/>
                <w:b w:val="0"/>
                <w:bCs w:val="0"/>
                <w:i w:val="0"/>
                <w:iCs w:val="0"/>
                <w:color w:val="000000"/>
                <w:kern w:val="0"/>
                <w:sz w:val="20"/>
                <w:szCs w:val="20"/>
                <w:u w:val="none"/>
                <w:lang w:val="en-US" w:eastAsia="zh-CN" w:bidi="ar"/>
              </w:rPr>
              <w:t>〖</w:t>
            </w:r>
            <w:r>
              <w:rPr>
                <w:rStyle w:val="13"/>
                <w:b w:val="0"/>
                <w:bCs w:val="0"/>
                <w:sz w:val="20"/>
                <w:szCs w:val="20"/>
                <w:lang w:val="en-US" w:eastAsia="zh-CN" w:bidi="ar"/>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0"/>
                <w:sz w:val="20"/>
                <w:szCs w:val="20"/>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eastAsia="宋体" w:cs="宋体"/>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4</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柱脚板</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50</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5</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钢板</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kg</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575</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3mm</w:t>
            </w:r>
          </w:p>
        </w:tc>
        <w:tc>
          <w:tcPr>
            <w:tcW w:w="11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6</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油漆（防锈漆、醇酸面漆）</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m2</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30</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7</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防腐木</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m2</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35.75</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Arial" w:hAnsi="Arial" w:eastAsia="Tahoma" w:cs="Arial"/>
                <w:b w:val="0"/>
                <w:bCs w:val="0"/>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Arial" w:hAnsi="Arial" w:eastAsia="Tahoma" w:cs="Arial"/>
                <w:b w:val="0"/>
                <w:bCs w:val="0"/>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Arial" w:hAnsi="Arial" w:eastAsia="Tahoma" w:cs="Arial"/>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8</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防腐木油漆</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m2</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35.75</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9</w:t>
            </w:r>
          </w:p>
        </w:tc>
        <w:tc>
          <w:tcPr>
            <w:tcW w:w="22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辅材</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b w:val="0"/>
                <w:bCs w:val="0"/>
                <w:i w:val="0"/>
                <w:iCs w:val="0"/>
                <w:color w:val="000000"/>
                <w:kern w:val="0"/>
                <w:sz w:val="20"/>
                <w:szCs w:val="20"/>
                <w:u w:val="none"/>
                <w:lang w:val="en-US" w:eastAsia="zh-CN" w:bidi="ar"/>
              </w:rPr>
              <w:t>项</w:t>
            </w:r>
          </w:p>
        </w:tc>
        <w:tc>
          <w:tcPr>
            <w:tcW w:w="9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0"/>
                <w:szCs w:val="20"/>
                <w:u w:val="none"/>
              </w:rPr>
            </w:pPr>
            <w:r>
              <w:rPr>
                <w:rFonts w:hint="eastAsia" w:ascii="仿宋" w:hAnsi="仿宋" w:eastAsia="仿宋" w:cs="仿宋"/>
                <w:i w:val="0"/>
                <w:iCs w:val="0"/>
                <w:color w:val="000000"/>
                <w:kern w:val="0"/>
                <w:sz w:val="18"/>
                <w:szCs w:val="18"/>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i w:val="0"/>
                <w:iCs w:val="0"/>
                <w:color w:val="000000"/>
                <w:sz w:val="20"/>
                <w:szCs w:val="20"/>
                <w:u w:val="none"/>
              </w:rPr>
            </w:pPr>
          </w:p>
        </w:tc>
        <w:tc>
          <w:tcPr>
            <w:tcW w:w="11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i w:val="0"/>
                <w:iCs w:val="0"/>
                <w:color w:val="000000"/>
                <w:sz w:val="20"/>
                <w:szCs w:val="20"/>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18"/>
                <w:szCs w:val="18"/>
                <w:u w:val="none"/>
              </w:rPr>
            </w:pPr>
            <w:r>
              <w:rPr>
                <w:rFonts w:hint="eastAsia" w:ascii="仿宋" w:hAnsi="仿宋" w:eastAsia="仿宋" w:cs="仿宋"/>
                <w:b w:val="0"/>
                <w:bCs w:val="0"/>
                <w:i w:val="0"/>
                <w:iCs w:val="0"/>
                <w:color w:val="000000"/>
                <w:kern w:val="0"/>
                <w:sz w:val="18"/>
                <w:szCs w:val="18"/>
                <w:u w:val="none"/>
                <w:lang w:val="en-US" w:eastAsia="zh-CN" w:bidi="ar"/>
              </w:rPr>
              <w:t>11</w:t>
            </w:r>
          </w:p>
        </w:tc>
        <w:tc>
          <w:tcPr>
            <w:tcW w:w="689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18"/>
                <w:szCs w:val="18"/>
                <w:u w:val="none"/>
                <w:lang w:val="en-US" w:eastAsia="zh-CN"/>
              </w:rPr>
            </w:pPr>
            <w:r>
              <w:rPr>
                <w:rFonts w:hint="eastAsia" w:ascii="仿宋" w:hAnsi="仿宋" w:eastAsia="仿宋" w:cs="仿宋"/>
                <w:b w:val="0"/>
                <w:bCs w:val="0"/>
                <w:i w:val="0"/>
                <w:iCs w:val="0"/>
                <w:color w:val="000000"/>
                <w:sz w:val="18"/>
                <w:szCs w:val="18"/>
                <w:u w:val="none"/>
                <w:lang w:val="en-US" w:eastAsia="zh-CN"/>
              </w:rPr>
              <w:t>合计</w:t>
            </w:r>
          </w:p>
        </w:tc>
        <w:tc>
          <w:tcPr>
            <w:tcW w:w="103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val="0"/>
                <w:bCs w:val="0"/>
                <w:i w:val="0"/>
                <w:iCs w:val="0"/>
                <w:color w:val="000000"/>
                <w:sz w:val="18"/>
                <w:szCs w:val="18"/>
                <w:u w:val="none"/>
              </w:rPr>
            </w:pPr>
          </w:p>
        </w:tc>
      </w:tr>
    </w:tbl>
    <w:p>
      <w:pPr>
        <w:rPr>
          <w:rFonts w:hint="default" w:ascii="宋体" w:hAnsi="宋体" w:eastAsia="宋体" w:cs="宋体"/>
          <w:i w:val="0"/>
          <w:iCs w:val="0"/>
          <w:color w:val="C00000"/>
          <w:kern w:val="0"/>
          <w:sz w:val="24"/>
          <w:szCs w:val="24"/>
          <w:u w:val="none"/>
          <w:lang w:val="en-US" w:eastAsia="zh-CN" w:bidi="ar"/>
        </w:rPr>
      </w:pPr>
      <w:r>
        <w:rPr>
          <w:rFonts w:hint="eastAsia" w:cs="Times New Roman"/>
          <w:b/>
          <w:bCs/>
          <w:color w:val="FF0000"/>
          <w:kern w:val="2"/>
          <w:sz w:val="28"/>
          <w:szCs w:val="36"/>
        </w:rPr>
        <w:t>★</w:t>
      </w:r>
      <w:r>
        <w:rPr>
          <w:rFonts w:hint="eastAsia" w:cs="Times New Roman"/>
          <w:b/>
          <w:bCs/>
          <w:color w:val="FF0000"/>
          <w:kern w:val="2"/>
          <w:sz w:val="28"/>
          <w:szCs w:val="36"/>
          <w:lang w:val="en-US" w:eastAsia="zh-CN"/>
        </w:rPr>
        <w:t>设计费（1000元）由中标方承担。</w:t>
      </w:r>
    </w:p>
    <w:p>
      <w:pPr>
        <w:spacing w:line="360" w:lineRule="auto"/>
        <w:rPr>
          <w:rFonts w:ascii="宋体" w:hAnsi="宋体"/>
          <w:sz w:val="24"/>
          <w:szCs w:val="24"/>
        </w:rPr>
      </w:pPr>
      <w:r>
        <w:rPr>
          <w:rFonts w:hint="eastAsia" w:ascii="宋体" w:hAnsi="宋体"/>
          <w:sz w:val="24"/>
          <w:szCs w:val="24"/>
        </w:rPr>
        <w:t>法定代表人（负责人）或授权代表签字：</w:t>
      </w:r>
    </w:p>
    <w:p>
      <w:pPr>
        <w:spacing w:line="360" w:lineRule="auto"/>
        <w:ind w:firstLine="480"/>
        <w:jc w:val="right"/>
        <w:rPr>
          <w:rFonts w:ascii="宋体" w:hAnsi="宋体"/>
          <w:sz w:val="24"/>
          <w:szCs w:val="24"/>
        </w:rPr>
      </w:pPr>
      <w:r>
        <w:rPr>
          <w:rFonts w:hint="eastAsia" w:ascii="宋体" w:hAnsi="宋体"/>
          <w:sz w:val="24"/>
          <w:szCs w:val="24"/>
        </w:rPr>
        <w:t>日期：  年  月  日</w:t>
      </w:r>
    </w:p>
    <w:p>
      <w:pPr>
        <w:spacing w:line="360" w:lineRule="auto"/>
        <w:ind w:firstLine="480" w:firstLineChars="200"/>
        <w:rPr>
          <w:rFonts w:ascii="宋体" w:hAnsi="宋体"/>
          <w:sz w:val="24"/>
          <w:szCs w:val="24"/>
        </w:rPr>
      </w:pPr>
      <w:r>
        <w:rPr>
          <w:rFonts w:hint="eastAsia" w:ascii="宋体" w:hAnsi="宋体"/>
          <w:sz w:val="24"/>
          <w:szCs w:val="24"/>
        </w:rPr>
        <w:t>填写说明：</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pStyle w:val="3"/>
        <w:spacing w:after="0" w:line="360" w:lineRule="auto"/>
        <w:ind w:left="0" w:leftChars="0" w:firstLine="480" w:firstLineChars="200"/>
        <w:rPr>
          <w:rFonts w:hint="eastAsia" w:ascii="宋体" w:hAnsi="宋体" w:cs="Arial"/>
          <w:kern w:val="0"/>
          <w:sz w:val="24"/>
        </w:rPr>
      </w:pPr>
      <w:r>
        <w:rPr>
          <w:rFonts w:hint="eastAsia" w:ascii="宋体" w:hAnsi="宋体"/>
          <w:bCs/>
          <w:iCs/>
          <w:sz w:val="24"/>
          <w:szCs w:val="24"/>
        </w:rPr>
        <w:t>2、报价</w:t>
      </w:r>
      <w:r>
        <w:rPr>
          <w:rFonts w:hint="eastAsia" w:ascii="宋体" w:hAnsi="宋体" w:cs="宋体"/>
          <w:sz w:val="24"/>
          <w:szCs w:val="24"/>
        </w:rPr>
        <w:t>包含本项目测试、设备运输、耗材、安装测试的全部费用 (含一切必须的辅助材料费用)及相关服务费等</w:t>
      </w:r>
      <w:r>
        <w:rPr>
          <w:rFonts w:hint="eastAsia" w:ascii="宋体" w:hAnsi="宋体" w:cs="Arial"/>
          <w:kern w:val="0"/>
          <w:sz w:val="24"/>
        </w:rPr>
        <w:t>。</w:t>
      </w:r>
    </w:p>
    <w:p>
      <w:pPr>
        <w:jc w:val="center"/>
        <w:rPr>
          <w:rFonts w:hint="eastAsia" w:ascii="宋体" w:hAnsi="宋体"/>
          <w:bCs/>
          <w:iCs/>
          <w:sz w:val="24"/>
          <w:szCs w:val="24"/>
          <w:lang w:val="en-US" w:eastAsia="zh-CN"/>
        </w:rPr>
      </w:pPr>
    </w:p>
    <w:p>
      <w:pPr>
        <w:jc w:val="center"/>
        <w:rPr>
          <w:rFonts w:hint="eastAsia" w:ascii="宋体" w:hAnsi="宋体"/>
          <w:bCs/>
          <w:iCs/>
          <w:sz w:val="24"/>
          <w:szCs w:val="24"/>
          <w:lang w:val="en-US" w:eastAsia="zh-CN"/>
        </w:rPr>
      </w:pPr>
    </w:p>
    <w:p>
      <w:pPr>
        <w:jc w:val="center"/>
        <w:rPr>
          <w:rFonts w:hint="eastAsia" w:ascii="宋体" w:hAnsi="宋体"/>
          <w:bCs/>
          <w:iCs/>
          <w:sz w:val="24"/>
          <w:szCs w:val="24"/>
          <w:lang w:val="en-US" w:eastAsia="zh-CN"/>
        </w:rPr>
      </w:pPr>
    </w:p>
    <w:p>
      <w:pPr>
        <w:jc w:val="center"/>
        <w:rPr>
          <w:rFonts w:hint="eastAsia" w:ascii="宋体" w:hAnsi="宋体"/>
          <w:bCs/>
          <w:iCs/>
          <w:sz w:val="24"/>
          <w:szCs w:val="24"/>
          <w:lang w:val="en-US" w:eastAsia="zh-CN"/>
        </w:rPr>
      </w:pPr>
    </w:p>
    <w:p>
      <w:pPr>
        <w:jc w:val="center"/>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jc w:val="center"/>
        <w:rPr>
          <w:rFonts w:hint="eastAsia"/>
          <w:b/>
          <w:sz w:val="32"/>
          <w:szCs w:val="32"/>
        </w:rPr>
      </w:pPr>
    </w:p>
    <w:p>
      <w:pPr>
        <w:jc w:val="center"/>
        <w:rPr>
          <w:b/>
          <w:sz w:val="32"/>
          <w:szCs w:val="32"/>
        </w:rPr>
      </w:pPr>
      <w:r>
        <w:rPr>
          <w:rFonts w:hint="eastAsia"/>
          <w:b/>
          <w:sz w:val="32"/>
          <w:szCs w:val="32"/>
        </w:rPr>
        <w:t>4、授权委托书（格式）</w:t>
      </w:r>
    </w:p>
    <w:p>
      <w:pPr>
        <w:spacing w:line="500" w:lineRule="exact"/>
        <w:jc w:val="center"/>
        <w:rPr>
          <w:sz w:val="24"/>
        </w:rPr>
      </w:pPr>
      <w:r>
        <w:rPr>
          <w:rFonts w:hint="eastAsia"/>
          <w:sz w:val="24"/>
        </w:rPr>
        <w:t>（询价采购项目）</w:t>
      </w:r>
    </w:p>
    <w:p>
      <w:pPr>
        <w:spacing w:line="500" w:lineRule="exact"/>
        <w:rPr>
          <w:sz w:val="24"/>
        </w:rPr>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left="1"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szCs w:val="24"/>
        </w:rPr>
      </w:pPr>
      <w:r>
        <w:rPr>
          <w:rFonts w:hint="eastAsia" w:ascii="宋体" w:hAnsi="宋体" w:cs="宋体"/>
          <w:sz w:val="24"/>
          <w:szCs w:val="24"/>
        </w:rPr>
        <w:t>被授权人无转委托权。特此委托。</w:t>
      </w:r>
    </w:p>
    <w:p>
      <w:pPr>
        <w:snapToGrid w:val="0"/>
        <w:spacing w:line="360" w:lineRule="auto"/>
        <w:rPr>
          <w:rFonts w:ascii="宋体" w:hAnsi="宋体" w:cs="宋体"/>
          <w:sz w:val="24"/>
          <w:szCs w:val="24"/>
        </w:rPr>
      </w:pPr>
      <w:r>
        <w:rPr>
          <w:rFonts w:hint="eastAsia" w:ascii="宋体" w:hAnsi="宋体" w:cs="宋体"/>
          <w:sz w:val="24"/>
          <w:szCs w:val="24"/>
        </w:rPr>
        <w:t>附：被授权人情况：</w:t>
      </w:r>
    </w:p>
    <w:p>
      <w:pPr>
        <w:snapToGrid w:val="0"/>
        <w:spacing w:line="360" w:lineRule="auto"/>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 xml:space="preserve"> 职务：_</w:t>
      </w:r>
      <w:r>
        <w:rPr>
          <w:rFonts w:ascii="宋体" w:hAnsi="宋体" w:cs="宋体"/>
          <w:sz w:val="24"/>
          <w:szCs w:val="24"/>
        </w:rPr>
        <w:t>_____________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ind w:firstLine="1200" w:firstLineChars="500"/>
        <w:rPr>
          <w:rFonts w:ascii="宋体" w:hAnsi="宋体" w:cs="宋体"/>
          <w:sz w:val="24"/>
          <w:szCs w:val="24"/>
        </w:rPr>
      </w:pPr>
    </w:p>
    <w:p>
      <w:pPr>
        <w:spacing w:line="360" w:lineRule="auto"/>
        <w:rPr>
          <w:rFonts w:ascii="宋体" w:hAnsi="宋体" w:cs="宋体"/>
          <w:sz w:val="28"/>
          <w:szCs w:val="28"/>
        </w:rPr>
      </w:pPr>
    </w:p>
    <w:p>
      <w:pPr>
        <w:snapToGrid w:val="0"/>
        <w:spacing w:line="360" w:lineRule="auto"/>
        <w:rPr>
          <w:rFonts w:hint="eastAsia" w:ascii="宋体" w:hAnsi="宋体" w:cs="宋体"/>
          <w:sz w:val="24"/>
          <w:szCs w:val="24"/>
        </w:rPr>
      </w:pPr>
      <w:r>
        <w:rPr>
          <w:rFonts w:hint="eastAsia" w:ascii="宋体" w:hAnsi="宋体" w:cs="RLOITQ+·ÂËÎ"/>
          <w:kern w:val="0"/>
          <w:lang w:val="ru-RU"/>
        </w:rPr>
        <w:t>★</w:t>
      </w:r>
      <w:r>
        <w:rPr>
          <w:rFonts w:hint="eastAsia" w:ascii="宋体" w:hAnsi="宋体" w:cs="宋体"/>
          <w:sz w:val="24"/>
          <w:szCs w:val="24"/>
        </w:rPr>
        <w:t>被授权人身份证复印件</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RLOITQ+·ÂËÎ">
    <w:altName w:val="微软雅黑"/>
    <w:panose1 w:val="00000000000000000000"/>
    <w:charset w:val="01"/>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0</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CADBE"/>
    <w:multiLevelType w:val="singleLevel"/>
    <w:tmpl w:val="7D9CADB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1359C"/>
    <w:rsid w:val="12FA6534"/>
    <w:rsid w:val="19A906A2"/>
    <w:rsid w:val="22AC7740"/>
    <w:rsid w:val="2DA20E59"/>
    <w:rsid w:val="42352FCD"/>
    <w:rsid w:val="46822998"/>
    <w:rsid w:val="50974A44"/>
    <w:rsid w:val="6C96681E"/>
    <w:rsid w:val="6DC46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w:basedOn w:val="1"/>
    <w:qFormat/>
    <w:uiPriority w:val="0"/>
    <w:rPr>
      <w:rFonts w:ascii="楷体_GB2312" w:hAnsi="Arial" w:eastAsia="楷体_GB2312"/>
      <w:kern w:val="0"/>
      <w:sz w:val="28"/>
      <w:szCs w:val="20"/>
    </w:rPr>
  </w:style>
  <w:style w:type="paragraph" w:styleId="6">
    <w:name w:val="Date"/>
    <w:basedOn w:val="1"/>
    <w:next w:val="1"/>
    <w:unhideWhenUsed/>
    <w:qFormat/>
    <w:uiPriority w:val="0"/>
    <w:rPr>
      <w:kern w:val="0"/>
      <w:sz w:val="24"/>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 w:type="character" w:customStyle="1" w:styleId="13">
    <w:name w:val="font51"/>
    <w:basedOn w:val="11"/>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2021-10-21T02:27:00Z</dcterms:created>
  <dc:creator>hp</dc:creator>
  <cp:lastModifiedBy>徐凯宁</cp:lastModifiedBy>
  <dcterms:modified xsi:type="dcterms:W3CDTF">2021-12-02T03:19:57Z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F801379DA3E046369E7B9BE94D108105</vt:lpwstr>
  </property>
</Properties>
</file>