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lang w:eastAsia="zh-CN"/>
        </w:rPr>
        <w:t>南通高等师范学校附属小学</w:t>
      </w:r>
      <w:r>
        <w:rPr>
          <w:rFonts w:hint="eastAsia" w:ascii="宋体" w:hAnsi="宋体"/>
          <w:b/>
          <w:bCs/>
          <w:sz w:val="52"/>
          <w:szCs w:val="52"/>
        </w:rPr>
        <w:t>食堂早点点心水果采购项目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lang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年8月</w:t>
      </w:r>
      <w:r>
        <w:rPr>
          <w:rFonts w:ascii="宋体" w:hAnsi="宋体"/>
          <w:b/>
          <w:bCs/>
          <w:color w:val="000000" w:themeColor="text1"/>
          <w:sz w:val="32"/>
          <w:szCs w:val="24"/>
          <w14:textFill>
            <w14:solidFill>
              <w14:schemeClr w14:val="tx1"/>
            </w14:solidFill>
          </w14:textFill>
        </w:rPr>
        <w:t>2</w:t>
      </w:r>
      <w:r>
        <w:rPr>
          <w:rFonts w:hint="eastAsia" w:ascii="宋体" w:hAnsi="宋体"/>
          <w:b/>
          <w:bCs/>
          <w:color w:val="000000" w:themeColor="text1"/>
          <w:sz w:val="32"/>
          <w:szCs w:val="24"/>
          <w:lang w:val="en-US" w:eastAsia="zh-CN"/>
          <w14:textFill>
            <w14:solidFill>
              <w14:schemeClr w14:val="tx1"/>
            </w14:solidFill>
          </w14:textFill>
        </w:rPr>
        <w:t>6</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w:t>
      </w:r>
      <w:r>
        <w:rPr>
          <w:rFonts w:hint="eastAsia" w:ascii="宋体" w:hAnsi="宋体" w:eastAsia="宋体" w:cs="宋体"/>
          <w:b/>
          <w:kern w:val="0"/>
          <w:sz w:val="32"/>
          <w:szCs w:val="32"/>
        </w:rPr>
        <w:t>食堂早点点心水果采购项目询价采购文件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w:t>
      </w:r>
      <w:r>
        <w:rPr>
          <w:rFonts w:hint="eastAsia" w:ascii="宋体" w:hAnsi="宋体" w:eastAsia="宋体"/>
          <w:b/>
          <w:bCs/>
          <w:sz w:val="24"/>
          <w:szCs w:val="24"/>
          <w:u w:val="single"/>
        </w:rPr>
        <w:t>食堂早点点心水果采购项目</w:t>
      </w:r>
      <w:r>
        <w:rPr>
          <w:rFonts w:hint="eastAsia" w:ascii="宋体" w:hAnsi="宋体" w:eastAsia="宋体"/>
          <w:sz w:val="24"/>
          <w:szCs w:val="24"/>
        </w:rPr>
        <w:t>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http://www.ntkfqjy.com/），下载询价文件，并于202</w:t>
      </w:r>
      <w:r>
        <w:rPr>
          <w:rStyle w:val="14"/>
          <w:rFonts w:ascii="宋体" w:hAnsi="宋体" w:eastAsia="宋体"/>
          <w:sz w:val="24"/>
          <w:szCs w:val="24"/>
        </w:rPr>
        <w:t>1</w:t>
      </w:r>
      <w:r>
        <w:rPr>
          <w:rStyle w:val="14"/>
          <w:rFonts w:hint="eastAsia" w:ascii="宋体" w:hAnsi="宋体" w:eastAsia="宋体"/>
          <w:bCs/>
          <w:sz w:val="24"/>
          <w:szCs w:val="24"/>
        </w:rPr>
        <w:t>年</w:t>
      </w:r>
      <w:r>
        <w:rPr>
          <w:rStyle w:val="14"/>
          <w:rFonts w:hint="eastAsia" w:ascii="宋体" w:hAnsi="宋体" w:eastAsia="宋体"/>
          <w:bCs/>
          <w:sz w:val="24"/>
          <w:szCs w:val="24"/>
          <w:lang w:val="en-US" w:eastAsia="zh-CN"/>
        </w:rPr>
        <w:t>9</w:t>
      </w:r>
      <w:r>
        <w:rPr>
          <w:rStyle w:val="14"/>
          <w:rFonts w:hint="eastAsia" w:ascii="宋体" w:hAnsi="宋体" w:eastAsia="宋体"/>
          <w:bCs/>
          <w:sz w:val="24"/>
          <w:szCs w:val="24"/>
        </w:rPr>
        <w:t>月</w:t>
      </w:r>
      <w:r>
        <w:rPr>
          <w:rStyle w:val="14"/>
          <w:rFonts w:hint="eastAsia" w:ascii="宋体" w:hAnsi="宋体" w:eastAsia="宋体"/>
          <w:bCs/>
          <w:sz w:val="24"/>
          <w:szCs w:val="24"/>
        </w:rPr>
        <w:fldChar w:fldCharType="end"/>
      </w:r>
      <w:r>
        <w:rPr>
          <w:rFonts w:hint="eastAsia" w:ascii="宋体" w:hAnsi="宋体" w:eastAsia="宋体"/>
          <w:bCs/>
          <w:color w:val="FF0000"/>
          <w:sz w:val="24"/>
          <w:szCs w:val="24"/>
          <w:u w:val="single"/>
          <w:lang w:val="en-US" w:eastAsia="zh-CN"/>
        </w:rPr>
        <w:t>1</w:t>
      </w:r>
      <w:r>
        <w:rPr>
          <w:rFonts w:hint="eastAsia" w:ascii="宋体" w:hAnsi="宋体" w:eastAsia="宋体"/>
          <w:bCs/>
          <w:sz w:val="24"/>
          <w:szCs w:val="24"/>
          <w:u w:val="single"/>
        </w:rPr>
        <w:t>日</w:t>
      </w:r>
      <w:r>
        <w:rPr>
          <w:rFonts w:hint="eastAsia" w:ascii="宋体" w:hAnsi="宋体" w:eastAsia="宋体"/>
          <w:bCs/>
          <w:sz w:val="24"/>
          <w:szCs w:val="24"/>
          <w:u w:val="single"/>
          <w:lang w:val="en-US" w:eastAsia="zh-CN"/>
        </w:rPr>
        <w:t>8</w:t>
      </w:r>
      <w:r>
        <w:rPr>
          <w:rFonts w:hint="eastAsia" w:ascii="宋体" w:hAnsi="宋体" w:eastAsia="宋体"/>
          <w:bCs/>
          <w:sz w:val="24"/>
          <w:szCs w:val="24"/>
          <w:u w:val="single"/>
        </w:rPr>
        <w:t>点0</w:t>
      </w:r>
      <w:r>
        <w:rPr>
          <w:rFonts w:ascii="宋体" w:hAnsi="宋体" w:eastAsia="宋体"/>
          <w:bCs/>
          <w:sz w:val="24"/>
          <w:szCs w:val="24"/>
          <w:u w:val="single"/>
        </w:rPr>
        <w:t>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w:t>
      </w:r>
      <w:r>
        <w:rPr>
          <w:rFonts w:hint="eastAsia" w:ascii="宋体" w:hAnsi="宋体" w:eastAsia="宋体"/>
          <w:b/>
          <w:bCs/>
          <w:sz w:val="24"/>
          <w:szCs w:val="24"/>
          <w:u w:val="single"/>
        </w:rPr>
        <w:t>食堂早点点心水果采购项目</w:t>
      </w:r>
      <w:r>
        <w:rPr>
          <w:rFonts w:hint="eastAsia" w:ascii="宋体" w:hAnsi="宋体" w:eastAsia="宋体" w:cs="仿宋"/>
          <w:sz w:val="24"/>
          <w:szCs w:val="24"/>
        </w:rPr>
        <w:t>实施询价采购，欢迎符合条件的供应商参加。</w:t>
      </w:r>
    </w:p>
    <w:p>
      <w:pPr>
        <w:pStyle w:val="5"/>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kern w:val="0"/>
          <w:sz w:val="24"/>
          <w:szCs w:val="24"/>
          <w:u w:val="single"/>
          <w:lang w:eastAsia="zh-CN"/>
        </w:rPr>
        <w:t>南通高等师范学校附属小学</w:t>
      </w:r>
      <w:r>
        <w:rPr>
          <w:rFonts w:hint="eastAsia" w:ascii="宋体" w:hAnsi="宋体" w:eastAsia="宋体"/>
          <w:b/>
          <w:bCs/>
          <w:kern w:val="0"/>
          <w:sz w:val="24"/>
          <w:szCs w:val="24"/>
          <w:u w:val="single"/>
        </w:rPr>
        <w:t>食堂早点点心水果采购</w:t>
      </w:r>
      <w:r>
        <w:rPr>
          <w:rFonts w:hint="eastAsia" w:ascii="宋体" w:hAnsi="宋体" w:eastAsia="宋体"/>
          <w:b/>
          <w:bCs/>
          <w:sz w:val="24"/>
          <w:szCs w:val="24"/>
          <w:u w:val="single"/>
        </w:rPr>
        <w:t>项目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标段一：早点点心；</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标段二：水果。</w:t>
      </w:r>
    </w:p>
    <w:p>
      <w:pPr>
        <w:pStyle w:val="2"/>
        <w:rPr>
          <w:rFonts w:hint="eastAsia"/>
        </w:rPr>
      </w:pPr>
      <w:r>
        <w:rPr>
          <w:rFonts w:hint="eastAsia" w:ascii="仿宋" w:hAnsi="仿宋" w:eastAsia="仿宋" w:cs="仿宋"/>
          <w:b/>
          <w:bCs/>
          <w:sz w:val="28"/>
          <w:szCs w:val="28"/>
        </w:rPr>
        <w:t>本项目共两个标段，开标顺序依次为标段一→标段二，前面标段成交供应商可参与后面标段的评审及中标。</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rPr>
        <w:t>3、限价：</w:t>
      </w:r>
      <w:r>
        <w:rPr>
          <w:rFonts w:hint="eastAsia" w:ascii="仿宋" w:hAnsi="仿宋" w:eastAsia="仿宋" w:cs="仿宋"/>
          <w:sz w:val="28"/>
          <w:szCs w:val="28"/>
        </w:rPr>
        <w:t>本项目报价为折扣率报价，投标折扣率报价最高限价为90.00%，投标折扣率数值小于或等于90.00%的为有效报价（如89.88%、79.88%），大于90.00%的为无效报价（如90.01%、96.88%）。</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4、项目内容：</w:t>
      </w:r>
      <w:r>
        <w:rPr>
          <w:rFonts w:hint="eastAsia" w:ascii="宋体" w:hAnsi="宋体" w:eastAsia="宋体"/>
          <w:sz w:val="24"/>
          <w:szCs w:val="24"/>
          <w:lang w:eastAsia="zh-CN"/>
        </w:rPr>
        <w:t>南通高等师范学校附属小学</w:t>
      </w:r>
      <w:r>
        <w:rPr>
          <w:rFonts w:hint="eastAsia" w:ascii="宋体" w:hAnsi="宋体" w:eastAsia="宋体"/>
          <w:sz w:val="24"/>
          <w:szCs w:val="24"/>
        </w:rPr>
        <w:t>食堂早点点心水果采购询价项目，单位应具有完善的售后服务体系，能够对提供产品提供全面长期优质的售后服务。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5、服务期：2021年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1</w:t>
      </w:r>
      <w:r>
        <w:rPr>
          <w:rFonts w:hint="eastAsia" w:ascii="宋体" w:hAnsi="宋体" w:eastAsia="宋体"/>
          <w:sz w:val="24"/>
          <w:szCs w:val="24"/>
        </w:rPr>
        <w:t>日-202</w:t>
      </w:r>
      <w:r>
        <w:rPr>
          <w:rFonts w:ascii="宋体" w:hAnsi="宋体" w:eastAsia="宋体"/>
          <w:sz w:val="24"/>
          <w:szCs w:val="24"/>
        </w:rPr>
        <w:t>3</w:t>
      </w:r>
      <w:r>
        <w:rPr>
          <w:rFonts w:hint="eastAsia" w:ascii="宋体" w:hAnsi="宋体" w:eastAsia="宋体"/>
          <w:sz w:val="24"/>
          <w:szCs w:val="24"/>
        </w:rPr>
        <w:t>年08月31日，合同</w:t>
      </w:r>
      <w:r>
        <w:rPr>
          <w:rFonts w:ascii="宋体" w:hAnsi="宋体" w:eastAsia="宋体"/>
          <w:sz w:val="24"/>
          <w:szCs w:val="24"/>
        </w:rPr>
        <w:t>一</w:t>
      </w:r>
      <w:r>
        <w:rPr>
          <w:rFonts w:hint="eastAsia" w:ascii="宋体" w:hAnsi="宋体" w:eastAsia="宋体"/>
          <w:sz w:val="24"/>
          <w:szCs w:val="24"/>
        </w:rPr>
        <w:t>年</w:t>
      </w:r>
      <w:r>
        <w:rPr>
          <w:rFonts w:ascii="宋体" w:hAnsi="宋体" w:eastAsia="宋体"/>
          <w:sz w:val="24"/>
          <w:szCs w:val="24"/>
        </w:rPr>
        <w:t>一签，</w:t>
      </w:r>
      <w:r>
        <w:rPr>
          <w:rFonts w:hint="eastAsia" w:ascii="宋体" w:hAnsi="宋体" w:eastAsia="宋体"/>
          <w:sz w:val="24"/>
          <w:szCs w:val="24"/>
        </w:rPr>
        <w:t>如合同期内优质完成合同所规定内容，次年直接续签合同。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pStyle w:val="2"/>
        <w:keepNext w:val="0"/>
        <w:keepLines w:val="0"/>
        <w:pageBreakBefore w:val="0"/>
        <w:numPr>
          <w:ilvl w:val="0"/>
          <w:numId w:val="0"/>
        </w:numPr>
        <w:kinsoku/>
        <w:wordWrap/>
        <w:overflowPunct/>
        <w:topLinePunct w:val="0"/>
        <w:autoSpaceDE/>
        <w:autoSpaceDN/>
        <w:bidi w:val="0"/>
        <w:adjustRightInd/>
        <w:snapToGrid/>
        <w:spacing w:after="0"/>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2.标段一</w:t>
      </w:r>
      <w:r>
        <w:rPr>
          <w:rFonts w:ascii="宋体" w:hAnsi="宋体" w:eastAsia="宋体" w:cs="宋体"/>
          <w:kern w:val="0"/>
          <w:sz w:val="24"/>
          <w:szCs w:val="24"/>
          <w:shd w:val="clear" w:color="auto" w:fill="FFFFFF"/>
          <w:lang w:val="en-US" w:eastAsia="zh-CN" w:bidi="ar-SA"/>
        </w:rPr>
        <w:t>需提供食品经营许可证</w:t>
      </w:r>
      <w:r>
        <w:rPr>
          <w:rFonts w:hint="eastAsia" w:ascii="宋体" w:hAnsi="宋体" w:eastAsia="宋体" w:cs="宋体"/>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r>
        <w:rPr>
          <w:rFonts w:ascii="宋体" w:hAnsi="宋体" w:eastAsia="宋体" w:cs="宋体"/>
          <w:kern w:val="0"/>
          <w:sz w:val="24"/>
          <w:szCs w:val="24"/>
          <w:shd w:val="clear" w:color="auto" w:fill="FFFFFF"/>
          <w:lang w:val="en-US" w:eastAsia="zh-CN" w:bidi="ar-SA"/>
        </w:rPr>
        <w:t>具有独立承担民事责任的能力；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r>
        <w:rPr>
          <w:rFonts w:ascii="宋体" w:hAnsi="宋体" w:eastAsia="宋体" w:cs="宋体"/>
          <w:kern w:val="0"/>
          <w:sz w:val="24"/>
          <w:szCs w:val="24"/>
          <w:shd w:val="clear" w:color="auto" w:fill="FFFFFF"/>
          <w:lang w:val="en-US" w:eastAsia="zh-CN" w:bidi="ar-SA"/>
        </w:rPr>
        <w:t>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5.</w:t>
      </w:r>
      <w:r>
        <w:rPr>
          <w:rFonts w:ascii="宋体" w:hAnsi="宋体" w:eastAsia="宋体" w:cs="宋体"/>
          <w:kern w:val="0"/>
          <w:sz w:val="24"/>
          <w:szCs w:val="24"/>
          <w:shd w:val="clear" w:color="auto" w:fill="FFFFFF"/>
          <w:lang w:val="en-US" w:eastAsia="zh-CN" w:bidi="ar-SA"/>
        </w:rPr>
        <w:t>具有履行合同所必需的设备和专业技术能力；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有依法缴纳税收和社会保障资金的良好记录；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参加政府采购活动前三年内，在经</w:t>
      </w:r>
      <w:r>
        <w:rPr>
          <w:rFonts w:ascii="宋体" w:hAnsi="宋体" w:eastAsia="宋体" w:cs="宋体"/>
          <w:kern w:val="0"/>
          <w:sz w:val="24"/>
          <w:szCs w:val="24"/>
          <w:shd w:val="clear" w:color="auto" w:fill="FFFFFF"/>
        </w:rPr>
        <w:t>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rPr>
      </w:pP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折扣率最低中标</w:t>
      </w:r>
      <w:r>
        <w:rPr>
          <w:rFonts w:cs="Times New Roman"/>
          <w:shd w:val="clear" w:color="auto" w:fill="FFFFFF"/>
        </w:rPr>
        <w:t>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u w:val="single"/>
          <w:shd w:val="clear" w:color="auto" w:fill="FFFFFF"/>
          <w:lang w:val="en-US" w:eastAsia="zh-CN"/>
        </w:rPr>
        <w:t>9</w:t>
      </w:r>
      <w:r>
        <w:rPr>
          <w:rFonts w:hint="eastAsia"/>
          <w:b/>
          <w:shd w:val="clear" w:color="auto" w:fill="FFFFFF"/>
        </w:rPr>
        <w:t>月</w:t>
      </w:r>
      <w:r>
        <w:rPr>
          <w:rFonts w:hint="eastAsia"/>
          <w:b/>
          <w:color w:val="FF0000"/>
          <w:u w:val="single"/>
          <w:shd w:val="clear" w:color="auto" w:fill="FFFFFF"/>
          <w:lang w:val="en-US" w:eastAsia="zh-CN"/>
        </w:rPr>
        <w:t>1</w:t>
      </w:r>
      <w:r>
        <w:rPr>
          <w:rFonts w:hint="eastAsia"/>
          <w:b/>
          <w:shd w:val="clear" w:color="auto" w:fill="FFFFFF"/>
        </w:rPr>
        <w:t>日</w:t>
      </w:r>
      <w:r>
        <w:rPr>
          <w:rFonts w:hint="eastAsia"/>
          <w:b/>
          <w:u w:val="single"/>
          <w:shd w:val="clear" w:color="auto" w:fill="FFFFFF"/>
          <w:lang w:val="en-US" w:eastAsia="zh-CN"/>
        </w:rPr>
        <w:t>8</w:t>
      </w:r>
      <w:r>
        <w:rPr>
          <w:rFonts w:hint="eastAsia"/>
          <w:b/>
          <w:shd w:val="clear" w:color="auto" w:fill="FFFFFF"/>
        </w:rPr>
        <w:t>时0</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r>
        <w:rPr>
          <w:rFonts w:hint="eastAsia" w:cs="Times New Roman"/>
          <w:shd w:val="clear" w:color="auto" w:fill="FFFFFF"/>
        </w:rPr>
        <w:t>。</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9</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w:t>
      </w:r>
      <w:r>
        <w:rPr>
          <w:rFonts w:hint="eastAsia" w:ascii="宋体" w:hAnsi="宋体" w:eastAsia="宋体"/>
          <w:b/>
          <w:sz w:val="24"/>
          <w:szCs w:val="24"/>
          <w:u w:val="single"/>
        </w:rPr>
        <w:t>日</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时00分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自本公告发布之日起1个工作日。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r>
        <w:rPr>
          <w:rFonts w:hint="eastAsia" w:cs="Times New Roman"/>
          <w:b/>
          <w:color w:val="FF0000"/>
          <w:kern w:val="2"/>
        </w:rPr>
        <w:t>有效营业范围内标段一与标段二可兼投兼中</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1、分标段按照质量和服务均能满足询价采购文件实质性响应要求且折扣率最低中标的原则，确定各标段成交供应商。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1、分标段按照质量和服务均能满足询价采购文件实质性响应要求且</w:t>
      </w:r>
      <w:r>
        <w:rPr>
          <w:rFonts w:hint="eastAsia" w:cs="Times New Roman"/>
          <w:b/>
          <w:bCs/>
          <w:color w:val="FF0000"/>
          <w:shd w:val="clear" w:color="auto" w:fill="FFFFFF"/>
        </w:rPr>
        <w:t>折扣率最低中标</w:t>
      </w:r>
      <w:r>
        <w:rPr>
          <w:rFonts w:hint="eastAsia" w:cs="Times New Roman"/>
          <w:kern w:val="2"/>
        </w:rPr>
        <w:t>的原则，确定标段一和标段二成交供应商。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w:t>
      </w:r>
      <w:r>
        <w:rPr>
          <w:rFonts w:cs="Times New Roman"/>
          <w:kern w:val="2"/>
        </w:rPr>
        <w:t>3</w:t>
      </w:r>
      <w:r>
        <w:rPr>
          <w:rFonts w:hint="eastAsia" w:cs="Times New Roman"/>
          <w:kern w:val="2"/>
        </w:rPr>
        <w:t>日前完成上月报销手续。</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lang w:eastAsia="zh-CN"/>
        </w:rPr>
      </w:pPr>
      <w:r>
        <w:rPr>
          <w:rFonts w:hint="eastAsia" w:cs="Times New Roman"/>
          <w:b/>
          <w:kern w:val="2"/>
        </w:rPr>
        <w:t>招标人：</w:t>
      </w:r>
      <w:r>
        <w:rPr>
          <w:rFonts w:hint="eastAsia"/>
          <w:lang w:eastAsia="zh-CN"/>
        </w:rPr>
        <w:t>南通高等师范学校附属小学</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lang w:val="en-US" w:eastAsia="zh-CN"/>
        </w:rPr>
        <w:t>周</w:t>
      </w:r>
      <w:r>
        <w:rPr>
          <w:rFonts w:hint="eastAsia" w:cs="Times New Roman"/>
          <w:bCs/>
          <w:kern w:val="2"/>
        </w:rPr>
        <w:t>老师</w:t>
      </w:r>
    </w:p>
    <w:p>
      <w:pPr>
        <w:pStyle w:val="10"/>
        <w:shd w:val="clear" w:color="auto" w:fill="FFFFFF"/>
        <w:spacing w:before="0" w:beforeAutospacing="0" w:after="0" w:afterAutospacing="0" w:line="440" w:lineRule="exact"/>
        <w:ind w:firstLine="482"/>
        <w:rPr>
          <w:rFonts w:hint="default" w:eastAsia="宋体"/>
          <w:lang w:val="en-US" w:eastAsia="zh-CN"/>
        </w:rPr>
      </w:pPr>
      <w:r>
        <w:rPr>
          <w:rFonts w:hint="eastAsia" w:cs="Times New Roman"/>
          <w:b/>
          <w:bCs/>
          <w:kern w:val="2"/>
        </w:rPr>
        <w:t>联系电话：</w:t>
      </w:r>
      <w:r>
        <w:t>1</w:t>
      </w:r>
      <w:r>
        <w:rPr>
          <w:rFonts w:hint="eastAsia"/>
          <w:lang w:val="en-US" w:eastAsia="zh-CN"/>
        </w:rPr>
        <w:t>8068999019</w:t>
      </w:r>
    </w:p>
    <w:p>
      <w:pPr>
        <w:pStyle w:val="10"/>
        <w:shd w:val="clear" w:color="auto" w:fill="FFFFFF"/>
        <w:spacing w:before="0" w:beforeAutospacing="0" w:after="0" w:afterAutospacing="0" w:line="440" w:lineRule="exact"/>
        <w:ind w:right="1928"/>
        <w:rPr>
          <w:rFonts w:cs="Times New Roman"/>
          <w:b/>
          <w:kern w:val="2"/>
        </w:rPr>
      </w:pPr>
      <w:r>
        <w:rPr>
          <w:rFonts w:hint="eastAsia" w:cs="Times New Roman"/>
          <w:b/>
          <w:kern w:val="2"/>
        </w:rPr>
        <w:t>十二、特别提醒：</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1.到现场招标时，请考虑路途拥堵、停车困难等情况，适当提前到达。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pPr>
      <w:r>
        <w:rPr>
          <w:rFonts w:hint="eastAsia" w:cs="Times New Roman"/>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rPr>
          <w:rFonts w:hint="eastAsia" w:eastAsia="宋体"/>
          <w:lang w:eastAsia="zh-CN"/>
        </w:rPr>
      </w:pPr>
      <w:r>
        <w:rPr>
          <w:rFonts w:hint="eastAsia"/>
          <w:lang w:eastAsia="zh-CN"/>
        </w:rPr>
        <w:t>南通高等师范学校附属小学</w:t>
      </w:r>
    </w:p>
    <w:p>
      <w:pPr>
        <w:pStyle w:val="20"/>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ascii="宋体" w:hAnsi="宋体"/>
          <w:b/>
          <w:color w:val="000000" w:themeColor="text1"/>
          <w:kern w:val="2"/>
          <w14:textFill>
            <w14:solidFill>
              <w14:schemeClr w14:val="tx1"/>
            </w14:solidFill>
          </w14:textFill>
        </w:rPr>
        <w:t>2</w:t>
      </w:r>
      <w:r>
        <w:rPr>
          <w:rFonts w:hint="eastAsia" w:ascii="宋体" w:hAnsi="宋体"/>
          <w:b/>
          <w:color w:val="000000" w:themeColor="text1"/>
          <w:kern w:val="2"/>
          <w:lang w:val="en-US" w:eastAsia="zh-CN"/>
          <w14:textFill>
            <w14:solidFill>
              <w14:schemeClr w14:val="tx1"/>
            </w14:solidFill>
          </w14:textFill>
        </w:rPr>
        <w:t>6</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r>
        <w:rPr>
          <w:rFonts w:hint="eastAsia" w:ascii="宋体" w:hAnsi="宋体" w:eastAsia="宋体"/>
          <w:b/>
          <w:sz w:val="24"/>
          <w:szCs w:val="24"/>
        </w:rPr>
        <w:t>1、项目清单</w:t>
      </w:r>
      <w:r>
        <w:rPr>
          <w:rFonts w:hint="eastAsia" w:ascii="仿宋" w:hAnsi="仿宋" w:eastAsia="仿宋"/>
          <w:b/>
          <w:color w:val="000000"/>
          <w:sz w:val="24"/>
          <w:szCs w:val="24"/>
        </w:rPr>
        <w:t>（具体供应数量以学校膳食委会员公示带量菜谱为准）</w:t>
      </w:r>
    </w:p>
    <w:p>
      <w:pPr>
        <w:rPr>
          <w:rFonts w:ascii="仿宋" w:hAnsi="仿宋" w:eastAsia="仿宋"/>
          <w:b/>
          <w:color w:val="000000"/>
          <w:sz w:val="24"/>
          <w:szCs w:val="24"/>
        </w:rPr>
      </w:pPr>
      <w:r>
        <w:rPr>
          <w:rFonts w:hint="eastAsia" w:ascii="仿宋" w:hAnsi="仿宋" w:eastAsia="仿宋"/>
          <w:b/>
          <w:color w:val="000000"/>
          <w:sz w:val="24"/>
          <w:szCs w:val="24"/>
        </w:rPr>
        <w:t>标段一：早点点心</w:t>
      </w:r>
    </w:p>
    <w:tbl>
      <w:tblPr>
        <w:tblStyle w:val="12"/>
        <w:tblpPr w:leftFromText="180" w:rightFromText="180" w:vertAnchor="text" w:horzAnchor="page" w:tblpX="1247" w:tblpY="406"/>
        <w:tblOverlap w:val="never"/>
        <w:tblW w:w="10031" w:type="dxa"/>
        <w:tblInd w:w="0" w:type="dxa"/>
        <w:tblLayout w:type="fixed"/>
        <w:tblCellMar>
          <w:top w:w="0" w:type="dxa"/>
          <w:left w:w="108" w:type="dxa"/>
          <w:bottom w:w="0" w:type="dxa"/>
          <w:right w:w="108" w:type="dxa"/>
        </w:tblCellMar>
      </w:tblPr>
      <w:tblGrid>
        <w:gridCol w:w="632"/>
        <w:gridCol w:w="1349"/>
        <w:gridCol w:w="766"/>
        <w:gridCol w:w="1969"/>
        <w:gridCol w:w="1248"/>
        <w:gridCol w:w="1391"/>
        <w:gridCol w:w="2676"/>
      </w:tblGrid>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b w:val="0"/>
                <w:bCs w:val="0"/>
                <w:color w:val="000000"/>
                <w:sz w:val="20"/>
                <w:szCs w:val="20"/>
                <w:lang w:val="en-US" w:eastAsia="zh-CN"/>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教师</w:t>
            </w:r>
            <w:r>
              <w:rPr>
                <w:rFonts w:ascii="宋体" w:hAnsi="宋体" w:eastAsia="宋体" w:cs="宋体"/>
                <w:color w:val="000000"/>
                <w:kern w:val="0"/>
                <w:sz w:val="20"/>
                <w:szCs w:val="20"/>
                <w:lang w:bidi="ar"/>
              </w:rPr>
              <w:t>早餐用，</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天早晨</w:t>
            </w:r>
            <w:r>
              <w:rPr>
                <w:rFonts w:hint="eastAsia" w:ascii="宋体" w:hAnsi="宋体" w:eastAsia="宋体" w:cs="宋体"/>
                <w:color w:val="000000"/>
                <w:kern w:val="0"/>
                <w:sz w:val="20"/>
                <w:szCs w:val="20"/>
                <w:lang w:bidi="ar"/>
              </w:rPr>
              <w:t>6点50分</w:t>
            </w:r>
            <w:r>
              <w:rPr>
                <w:rFonts w:ascii="宋体" w:hAnsi="宋体" w:eastAsia="宋体" w:cs="宋体"/>
                <w:color w:val="000000"/>
                <w:kern w:val="0"/>
                <w:sz w:val="20"/>
                <w:szCs w:val="20"/>
                <w:lang w:bidi="ar"/>
              </w:rPr>
              <w:t>前</w:t>
            </w:r>
            <w:r>
              <w:rPr>
                <w:rFonts w:hint="eastAsia" w:ascii="宋体" w:hAnsi="宋体" w:eastAsia="宋体" w:cs="宋体"/>
                <w:color w:val="000000"/>
                <w:kern w:val="0"/>
                <w:sz w:val="20"/>
                <w:szCs w:val="20"/>
                <w:lang w:bidi="ar"/>
              </w:rPr>
              <w:t>送</w:t>
            </w:r>
            <w:r>
              <w:rPr>
                <w:rFonts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val="en-US" w:eastAsia="zh-CN" w:bidi="ar"/>
              </w:rPr>
              <w:t>学校</w:t>
            </w:r>
            <w:r>
              <w:rPr>
                <w:rFonts w:hint="eastAsia" w:ascii="宋体" w:hAnsi="宋体" w:eastAsia="宋体" w:cs="宋体"/>
                <w:color w:val="000000"/>
                <w:kern w:val="0"/>
                <w:sz w:val="20"/>
                <w:szCs w:val="20"/>
                <w:lang w:bidi="ar"/>
              </w:rPr>
              <w:t>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val="en-US" w:eastAsia="zh-CN" w:bidi="ar"/>
              </w:rPr>
              <w:t>220</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次</w:t>
            </w:r>
            <w:r>
              <w:rPr>
                <w:rFonts w:hint="eastAsia" w:ascii="宋体" w:hAnsi="宋体" w:eastAsia="宋体" w:cs="宋体"/>
                <w:color w:val="000000"/>
                <w:kern w:val="0"/>
                <w:sz w:val="20"/>
                <w:szCs w:val="20"/>
                <w:lang w:val="en-US" w:eastAsia="zh-CN" w:bidi="ar"/>
              </w:rPr>
              <w:t>左右</w:t>
            </w:r>
            <w:r>
              <w:rPr>
                <w:rFonts w:hint="eastAsia" w:ascii="宋体" w:hAnsi="宋体" w:eastAsia="宋体" w:cs="宋体"/>
                <w:color w:val="000000"/>
                <w:kern w:val="0"/>
                <w:sz w:val="20"/>
                <w:szCs w:val="20"/>
                <w:lang w:bidi="ar"/>
              </w:rPr>
              <w:t>。</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bidi="ar"/>
              </w:rPr>
              <w:t>香菇菜包，鲜肉包，肉丁烧麦，葱花卷样品</w:t>
            </w:r>
            <w:r>
              <w:rPr>
                <w:rFonts w:hint="eastAsia" w:asciiTheme="majorEastAsia" w:hAnsiTheme="majorEastAsia" w:eastAsiaTheme="majorEastAsia" w:cstheme="majorEastAsia"/>
                <w:b/>
                <w:bCs/>
                <w:color w:val="C00000"/>
                <w:kern w:val="0"/>
                <w:sz w:val="21"/>
                <w:szCs w:val="21"/>
                <w:lang w:eastAsia="zh-CN" w:bidi="ar"/>
              </w:rPr>
              <w:t>，</w:t>
            </w:r>
            <w:r>
              <w:rPr>
                <w:rFonts w:hint="eastAsia" w:asciiTheme="majorEastAsia" w:hAnsiTheme="majorEastAsia" w:eastAsiaTheme="majorEastAsia" w:cstheme="majorEastAsia"/>
                <w:b/>
                <w:bCs/>
                <w:color w:val="C00000"/>
                <w:kern w:val="0"/>
                <w:sz w:val="21"/>
                <w:szCs w:val="21"/>
                <w:lang w:bidi="ar"/>
              </w:rPr>
              <w:t>每种5只。</w:t>
            </w: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4</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萝卜</w:t>
            </w:r>
            <w:r>
              <w:rPr>
                <w:rFonts w:ascii="宋体" w:hAnsi="宋体" w:eastAsia="宋体" w:cs="宋体"/>
                <w:b w:val="0"/>
                <w:bCs w:val="0"/>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5</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6</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r>
              <w:rPr>
                <w:rFonts w:hint="eastAsia" w:ascii="宋体" w:hAnsi="宋体" w:eastAsia="宋体" w:cs="宋体"/>
                <w:b w:val="0"/>
                <w:bCs w:val="0"/>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7</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155</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8</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9</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10</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b w:val="0"/>
                <w:bCs w:val="0"/>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r>
              <w:rPr>
                <w:rFonts w:ascii="宋体" w:hAnsi="宋体" w:eastAsia="宋体" w:cs="宋体"/>
                <w:b w:val="0"/>
                <w:bCs w:val="0"/>
                <w:color w:val="000000"/>
                <w:kern w:val="0"/>
                <w:sz w:val="20"/>
                <w:szCs w:val="20"/>
                <w:lang w:bidi="ar"/>
              </w:rPr>
              <w:t>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阳春面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b w:val="0"/>
                <w:bCs w:val="0"/>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咸鸭蛋</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维维豆奶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1200克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安佳牛奶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800克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80</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1"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光明小酸奶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杯</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125克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3"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16</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南瓜饼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bottom w:val="single" w:color="auto"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6"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17</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红枣蛋糕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学生餐点</w:t>
            </w:r>
            <w:r>
              <w:rPr>
                <w:rFonts w:ascii="宋体" w:hAnsi="宋体" w:eastAsia="宋体" w:cs="宋体"/>
                <w:color w:val="000000"/>
                <w:kern w:val="0"/>
                <w:sz w:val="20"/>
                <w:szCs w:val="20"/>
                <w:lang w:bidi="ar"/>
              </w:rPr>
              <w:t>用，</w:t>
            </w:r>
            <w:r>
              <w:rPr>
                <w:rFonts w:hint="eastAsia" w:ascii="宋体" w:hAnsi="宋体" w:eastAsia="宋体" w:cs="宋体"/>
                <w:color w:val="000000"/>
                <w:kern w:val="0"/>
                <w:sz w:val="20"/>
                <w:szCs w:val="20"/>
                <w:lang w:val="en-US" w:eastAsia="zh-CN" w:bidi="ar"/>
              </w:rPr>
              <w:t>按学校要求准时按班级数量分包送到</w:t>
            </w:r>
            <w:r>
              <w:rPr>
                <w:rFonts w:hint="eastAsia" w:ascii="宋体" w:hAnsi="宋体" w:eastAsia="宋体" w:cs="宋体"/>
                <w:color w:val="000000"/>
                <w:kern w:val="0"/>
                <w:sz w:val="20"/>
                <w:szCs w:val="20"/>
                <w:lang w:bidi="ar"/>
              </w:rPr>
              <w:t>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val="en-US" w:eastAsia="zh-CN" w:bidi="ar"/>
              </w:rPr>
              <w:t>3000</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次</w:t>
            </w:r>
            <w:r>
              <w:rPr>
                <w:rFonts w:hint="eastAsia" w:ascii="宋体" w:hAnsi="宋体" w:eastAsia="宋体" w:cs="宋体"/>
                <w:color w:val="000000"/>
                <w:kern w:val="0"/>
                <w:sz w:val="20"/>
                <w:szCs w:val="20"/>
                <w:lang w:eastAsia="zh-CN" w:bidi="ar"/>
              </w:rPr>
              <w:t>，</w:t>
            </w:r>
            <w:r>
              <w:rPr>
                <w:rFonts w:hint="eastAsia" w:ascii="宋体" w:hAnsi="宋体" w:eastAsia="宋体" w:cs="宋体"/>
                <w:color w:val="C00000"/>
                <w:sz w:val="16"/>
                <w:szCs w:val="16"/>
              </w:rPr>
              <w:t>具体供应数量以学校膳食委会员公示带量菜谱为准</w:t>
            </w:r>
            <w:r>
              <w:rPr>
                <w:rFonts w:hint="eastAsia" w:ascii="宋体" w:hAnsi="宋体" w:eastAsia="宋体" w:cs="宋体"/>
                <w:color w:val="000000"/>
                <w:kern w:val="0"/>
                <w:sz w:val="20"/>
                <w:szCs w:val="20"/>
                <w:lang w:bidi="ar"/>
              </w:rPr>
              <w:t>。</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val="en-US" w:eastAsia="zh-CN" w:bidi="ar"/>
              </w:rPr>
              <w:t>表格内任四种</w:t>
            </w:r>
            <w:r>
              <w:rPr>
                <w:rFonts w:hint="eastAsia" w:asciiTheme="majorEastAsia" w:hAnsiTheme="majorEastAsia" w:eastAsiaTheme="majorEastAsia" w:cstheme="majorEastAsia"/>
                <w:b/>
                <w:bCs/>
                <w:color w:val="C00000"/>
                <w:kern w:val="0"/>
                <w:sz w:val="21"/>
                <w:szCs w:val="21"/>
                <w:lang w:bidi="ar"/>
              </w:rPr>
              <w:t>样品</w:t>
            </w:r>
            <w:r>
              <w:rPr>
                <w:rFonts w:hint="eastAsia" w:asciiTheme="majorEastAsia" w:hAnsiTheme="majorEastAsia" w:eastAsiaTheme="majorEastAsia" w:cstheme="majorEastAsia"/>
                <w:b/>
                <w:bCs/>
                <w:color w:val="C00000"/>
                <w:kern w:val="0"/>
                <w:sz w:val="21"/>
                <w:szCs w:val="21"/>
                <w:lang w:eastAsia="zh-CN" w:bidi="ar"/>
              </w:rPr>
              <w:t>，</w:t>
            </w:r>
            <w:r>
              <w:rPr>
                <w:rFonts w:hint="eastAsia" w:asciiTheme="majorEastAsia" w:hAnsiTheme="majorEastAsia" w:eastAsiaTheme="majorEastAsia" w:cstheme="majorEastAsia"/>
                <w:b/>
                <w:bCs/>
                <w:color w:val="C00000"/>
                <w:kern w:val="0"/>
                <w:sz w:val="21"/>
                <w:szCs w:val="21"/>
                <w:lang w:bidi="ar"/>
              </w:rPr>
              <w:t>每种5</w:t>
            </w:r>
            <w:r>
              <w:rPr>
                <w:rFonts w:hint="eastAsia" w:asciiTheme="majorEastAsia" w:hAnsiTheme="majorEastAsia" w:eastAsiaTheme="majorEastAsia" w:cstheme="majorEastAsia"/>
                <w:b/>
                <w:bCs/>
                <w:color w:val="C00000"/>
                <w:kern w:val="0"/>
                <w:sz w:val="21"/>
                <w:szCs w:val="21"/>
                <w:lang w:val="en-US" w:eastAsia="zh-CN" w:bidi="ar"/>
              </w:rPr>
              <w:t>个</w:t>
            </w:r>
            <w:r>
              <w:rPr>
                <w:rFonts w:hint="eastAsia" w:asciiTheme="majorEastAsia" w:hAnsiTheme="majorEastAsia" w:eastAsiaTheme="majorEastAsia" w:cstheme="majorEastAsia"/>
                <w:b/>
                <w:bCs/>
                <w:color w:val="C00000"/>
                <w:kern w:val="0"/>
                <w:sz w:val="21"/>
                <w:szCs w:val="21"/>
                <w:lang w:bidi="ar"/>
              </w:rPr>
              <w:t>。</w:t>
            </w:r>
          </w:p>
        </w:tc>
      </w:tr>
      <w:tr>
        <w:tblPrEx>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瓜子饼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3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19</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花生酥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黄油蛋糕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83"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芝麻桃酥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葵仁酥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4" w:hRule="atLeast"/>
        </w:trPr>
        <w:tc>
          <w:tcPr>
            <w:tcW w:w="632" w:type="dxa"/>
            <w:tcBorders>
              <w:top w:val="single" w:color="000000" w:sz="4" w:space="0"/>
              <w:left w:val="single" w:color="000000" w:sz="4" w:space="0"/>
              <w:bottom w:val="single" w:color="auto"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23</w:t>
            </w:r>
          </w:p>
        </w:tc>
        <w:tc>
          <w:tcPr>
            <w:tcW w:w="134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葡萄干蛋糕</w:t>
            </w:r>
          </w:p>
        </w:tc>
        <w:tc>
          <w:tcPr>
            <w:tcW w:w="76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24</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水果蛋糕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1"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夹心小面包</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10"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巧克力蛋糕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63"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奶油蛋糕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bottom w:val="single" w:color="auto"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bl>
    <w:p>
      <w:pPr>
        <w:jc w:val="center"/>
        <w:rPr>
          <w:rFonts w:ascii="宋体" w:hAnsi="宋体" w:eastAsia="宋体"/>
          <w:sz w:val="36"/>
          <w:szCs w:val="36"/>
        </w:rPr>
      </w:pPr>
    </w:p>
    <w:p>
      <w:pPr>
        <w:pStyle w:val="2"/>
        <w:ind w:left="0" w:leftChars="0"/>
        <w:rPr>
          <w:rFonts w:hint="eastAsia" w:ascii="宋体" w:hAnsi="宋体" w:eastAsia="宋体"/>
          <w:sz w:val="36"/>
          <w:szCs w:val="36"/>
        </w:rPr>
      </w:pPr>
    </w:p>
    <w:p>
      <w:pPr>
        <w:rPr>
          <w:rFonts w:ascii="仿宋" w:hAnsi="仿宋" w:eastAsia="仿宋"/>
          <w:b/>
          <w:color w:val="000000"/>
          <w:sz w:val="24"/>
          <w:szCs w:val="24"/>
        </w:rPr>
      </w:pPr>
      <w:r>
        <w:rPr>
          <w:rFonts w:hint="eastAsia" w:ascii="仿宋" w:hAnsi="仿宋" w:eastAsia="仿宋"/>
          <w:b/>
          <w:color w:val="000000"/>
          <w:sz w:val="24"/>
          <w:szCs w:val="24"/>
        </w:rPr>
        <w:t>标段二：水果</w:t>
      </w:r>
    </w:p>
    <w:p>
      <w:pPr>
        <w:spacing w:line="500" w:lineRule="exact"/>
        <w:ind w:firstLine="482" w:firstLineChars="200"/>
        <w:rPr>
          <w:rFonts w:hint="eastAsia" w:ascii="宋体" w:hAnsi="宋体"/>
          <w:b/>
          <w:sz w:val="24"/>
          <w:szCs w:val="24"/>
        </w:rPr>
      </w:pPr>
      <w:r>
        <w:rPr>
          <w:rFonts w:hint="eastAsia" w:ascii="宋体" w:hAnsi="宋体"/>
          <w:b/>
          <w:sz w:val="24"/>
          <w:szCs w:val="24"/>
        </w:rPr>
        <w:t>采用南通市发改委官网市场价格栏下最新一期的主副食品价格栏（</w:t>
      </w:r>
      <w:r>
        <w:rPr>
          <w:rFonts w:ascii="宋体" w:hAnsi="宋体"/>
          <w:b/>
          <w:sz w:val="24"/>
          <w:szCs w:val="24"/>
        </w:rPr>
        <w:t>http://fgw.nantong.gov.cn/ntsfgw/zfspjg/zfspjg.html</w:t>
      </w:r>
      <w:r>
        <w:rPr>
          <w:rFonts w:hint="eastAsia" w:ascii="宋体" w:hAnsi="宋体"/>
          <w:b/>
          <w:sz w:val="24"/>
          <w:szCs w:val="24"/>
        </w:rPr>
        <w:t>），</w:t>
      </w:r>
      <w:r>
        <w:rPr>
          <w:rFonts w:hint="eastAsia" w:ascii="宋体" w:hAnsi="宋体" w:cs="Times New Roman"/>
          <w:b/>
          <w:sz w:val="24"/>
          <w:szCs w:val="24"/>
        </w:rPr>
        <w:t>前一日发布价格的平均价。在此基础上乘以中标折扣率，结算数量按实际供货量计取。南通市发展改革委员会网站未公布的食材价格，以学校定期向供应商询价的价格为依据（市场价）。同时学校组织询价小组按照所采购类别不定期到菜市场（</w:t>
      </w:r>
      <w:r>
        <w:rPr>
          <w:rFonts w:hint="eastAsia" w:ascii="宋体" w:hAnsi="宋体" w:cs="Times New Roman"/>
          <w:b/>
          <w:sz w:val="24"/>
          <w:szCs w:val="24"/>
          <w:lang w:val="en-US" w:eastAsia="zh-CN"/>
        </w:rPr>
        <w:t>源兴</w:t>
      </w:r>
      <w:r>
        <w:rPr>
          <w:rFonts w:hint="eastAsia" w:ascii="宋体" w:hAnsi="宋体" w:cs="Times New Roman"/>
          <w:b/>
          <w:sz w:val="24"/>
          <w:szCs w:val="24"/>
        </w:rPr>
        <w:t>、</w:t>
      </w:r>
      <w:r>
        <w:rPr>
          <w:rFonts w:hint="eastAsia" w:ascii="宋体" w:hAnsi="宋体" w:cs="Times New Roman"/>
          <w:b/>
          <w:sz w:val="24"/>
          <w:szCs w:val="24"/>
          <w:lang w:val="en-US" w:eastAsia="zh-CN"/>
        </w:rPr>
        <w:t>长青路</w:t>
      </w:r>
      <w:r>
        <w:rPr>
          <w:rFonts w:hint="eastAsia" w:ascii="宋体" w:hAnsi="宋体" w:cs="Times New Roman"/>
          <w:b/>
          <w:sz w:val="24"/>
          <w:szCs w:val="24"/>
        </w:rPr>
        <w:t>菜市场）进行询价，作为补充依据。</w:t>
      </w:r>
    </w:p>
    <w:p>
      <w:pPr>
        <w:spacing w:line="500" w:lineRule="exact"/>
        <w:ind w:firstLine="480" w:firstLineChars="200"/>
        <w:rPr>
          <w:rFonts w:hint="eastAsia" w:ascii="仿宋" w:hAnsi="仿宋" w:eastAsia="仿宋"/>
          <w:color w:val="000000"/>
          <w:sz w:val="24"/>
          <w:szCs w:val="24"/>
        </w:rPr>
      </w:pPr>
    </w:p>
    <w:p>
      <w:pPr>
        <w:pStyle w:val="2"/>
        <w:rPr>
          <w:rFonts w:hint="eastAsia" w:ascii="仿宋" w:hAnsi="仿宋" w:eastAsia="仿宋"/>
          <w:color w:val="000000"/>
          <w:sz w:val="24"/>
          <w:szCs w:val="24"/>
        </w:rPr>
      </w:pPr>
    </w:p>
    <w:p>
      <w:pPr>
        <w:pStyle w:val="2"/>
        <w:rPr>
          <w:rFonts w:hint="eastAsia" w:ascii="仿宋" w:hAnsi="仿宋" w:eastAsia="仿宋"/>
          <w:color w:val="000000"/>
          <w:sz w:val="24"/>
          <w:szCs w:val="24"/>
        </w:rPr>
      </w:pPr>
    </w:p>
    <w:p>
      <w:pPr>
        <w:pStyle w:val="2"/>
        <w:rPr>
          <w:rFonts w:hint="eastAsia" w:ascii="仿宋" w:hAnsi="仿宋" w:eastAsia="仿宋"/>
          <w:color w:val="000000"/>
          <w:sz w:val="24"/>
          <w:szCs w:val="24"/>
        </w:rPr>
      </w:pPr>
    </w:p>
    <w:tbl>
      <w:tblPr>
        <w:tblStyle w:val="12"/>
        <w:tblpPr w:leftFromText="180" w:rightFromText="180" w:vertAnchor="text" w:horzAnchor="page" w:tblpX="2208" w:tblpY="44"/>
        <w:tblOverlap w:val="never"/>
        <w:tblW w:w="8640" w:type="dxa"/>
        <w:tblInd w:w="0" w:type="dxa"/>
        <w:tblLayout w:type="fixed"/>
        <w:tblCellMar>
          <w:top w:w="0" w:type="dxa"/>
          <w:left w:w="108" w:type="dxa"/>
          <w:bottom w:w="0" w:type="dxa"/>
          <w:right w:w="108" w:type="dxa"/>
        </w:tblCellMar>
      </w:tblPr>
      <w:tblGrid>
        <w:gridCol w:w="768"/>
        <w:gridCol w:w="996"/>
        <w:gridCol w:w="468"/>
        <w:gridCol w:w="2340"/>
        <w:gridCol w:w="1773"/>
        <w:gridCol w:w="2295"/>
      </w:tblGrid>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序号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品名</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规格</w:t>
            </w:r>
          </w:p>
        </w:tc>
        <w:tc>
          <w:tcPr>
            <w:tcW w:w="17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报价（元）</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备注</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苹果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优质红富士，1斤5-7只左右</w:t>
            </w:r>
          </w:p>
        </w:tc>
        <w:tc>
          <w:tcPr>
            <w:tcW w:w="177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本项目报价为折扣率报价（不分别报水果的折扣率，报一个统一的折扣率）</w:t>
            </w:r>
          </w:p>
        </w:tc>
        <w:tc>
          <w:tcPr>
            <w:tcW w:w="2295"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6"/>
                <w:szCs w:val="16"/>
              </w:rPr>
            </w:pPr>
            <w:r>
              <w:rPr>
                <w:rFonts w:ascii="宋体" w:hAnsi="宋体" w:eastAsia="宋体" w:cs="宋体"/>
                <w:color w:val="000000"/>
                <w:sz w:val="16"/>
                <w:szCs w:val="16"/>
              </w:rPr>
              <w:t>每周</w:t>
            </w:r>
            <w:r>
              <w:rPr>
                <w:rFonts w:hint="eastAsia" w:ascii="宋体" w:hAnsi="宋体" w:eastAsia="宋体" w:cs="宋体"/>
                <w:color w:val="000000"/>
                <w:sz w:val="16"/>
                <w:szCs w:val="16"/>
                <w:lang w:val="en-US" w:eastAsia="zh-CN"/>
              </w:rPr>
              <w:t>2-3</w:t>
            </w:r>
            <w:r>
              <w:rPr>
                <w:rFonts w:ascii="宋体" w:hAnsi="宋体" w:eastAsia="宋体" w:cs="宋体"/>
                <w:color w:val="000000"/>
                <w:sz w:val="16"/>
                <w:szCs w:val="16"/>
              </w:rPr>
              <w:t>次</w:t>
            </w:r>
            <w:r>
              <w:rPr>
                <w:rFonts w:hint="eastAsia" w:ascii="宋体" w:hAnsi="宋体" w:eastAsia="宋体" w:cs="宋体"/>
                <w:color w:val="000000"/>
                <w:sz w:val="16"/>
                <w:szCs w:val="16"/>
                <w:lang w:val="en-US" w:eastAsia="zh-CN"/>
              </w:rPr>
              <w:t>左右</w:t>
            </w:r>
            <w:r>
              <w:rPr>
                <w:rFonts w:ascii="宋体" w:hAnsi="宋体" w:eastAsia="宋体" w:cs="宋体"/>
                <w:color w:val="000000"/>
                <w:sz w:val="16"/>
                <w:szCs w:val="16"/>
              </w:rPr>
              <w:t>，每次</w:t>
            </w:r>
            <w:r>
              <w:rPr>
                <w:rFonts w:hint="eastAsia" w:ascii="宋体" w:hAnsi="宋体" w:eastAsia="宋体" w:cs="宋体"/>
                <w:color w:val="000000"/>
                <w:sz w:val="16"/>
                <w:szCs w:val="16"/>
              </w:rPr>
              <w:t>约</w:t>
            </w:r>
            <w:r>
              <w:rPr>
                <w:rFonts w:hint="eastAsia" w:ascii="宋体" w:hAnsi="宋体" w:eastAsia="宋体" w:cs="宋体"/>
                <w:color w:val="000000"/>
                <w:sz w:val="16"/>
                <w:szCs w:val="16"/>
                <w:lang w:val="en-US" w:eastAsia="zh-CN"/>
              </w:rPr>
              <w:t>30</w:t>
            </w:r>
            <w:r>
              <w:rPr>
                <w:rFonts w:hint="eastAsia" w:ascii="宋体" w:hAnsi="宋体" w:eastAsia="宋体" w:cs="宋体"/>
                <w:color w:val="000000"/>
                <w:sz w:val="16"/>
                <w:szCs w:val="16"/>
              </w:rPr>
              <w:t>00人，每</w:t>
            </w:r>
            <w:r>
              <w:rPr>
                <w:rFonts w:ascii="宋体" w:hAnsi="宋体" w:eastAsia="宋体" w:cs="宋体"/>
                <w:color w:val="000000"/>
                <w:sz w:val="16"/>
                <w:szCs w:val="16"/>
              </w:rPr>
              <w:t>次一个品</w:t>
            </w:r>
            <w:r>
              <w:rPr>
                <w:rFonts w:hint="eastAsia" w:ascii="宋体" w:hAnsi="宋体" w:eastAsia="宋体" w:cs="宋体"/>
                <w:color w:val="000000"/>
                <w:sz w:val="16"/>
                <w:szCs w:val="16"/>
              </w:rPr>
              <w:t>种</w:t>
            </w:r>
            <w:r>
              <w:rPr>
                <w:rFonts w:ascii="宋体" w:hAnsi="宋体" w:eastAsia="宋体" w:cs="宋体"/>
                <w:color w:val="000000"/>
                <w:sz w:val="16"/>
                <w:szCs w:val="16"/>
              </w:rPr>
              <w:t>，</w:t>
            </w:r>
            <w:r>
              <w:rPr>
                <w:rFonts w:hint="eastAsia" w:ascii="宋体" w:hAnsi="宋体" w:eastAsia="宋体" w:cs="宋体"/>
                <w:color w:val="000000"/>
                <w:sz w:val="16"/>
                <w:szCs w:val="16"/>
              </w:rPr>
              <w:t>每</w:t>
            </w:r>
            <w:r>
              <w:rPr>
                <w:rFonts w:ascii="宋体" w:hAnsi="宋体" w:eastAsia="宋体" w:cs="宋体"/>
                <w:color w:val="000000"/>
                <w:sz w:val="16"/>
                <w:szCs w:val="16"/>
              </w:rPr>
              <w:t>次</w:t>
            </w:r>
            <w:r>
              <w:rPr>
                <w:rFonts w:hint="eastAsia" w:ascii="宋体" w:hAnsi="宋体" w:eastAsia="宋体" w:cs="宋体"/>
                <w:color w:val="000000"/>
                <w:sz w:val="16"/>
                <w:szCs w:val="16"/>
              </w:rPr>
              <w:t>每</w:t>
            </w:r>
            <w:r>
              <w:rPr>
                <w:rFonts w:ascii="宋体" w:hAnsi="宋体" w:eastAsia="宋体" w:cs="宋体"/>
                <w:color w:val="000000"/>
                <w:sz w:val="16"/>
                <w:szCs w:val="16"/>
              </w:rPr>
              <w:t>人一个（</w:t>
            </w:r>
            <w:r>
              <w:rPr>
                <w:rFonts w:hint="eastAsia" w:ascii="宋体" w:hAnsi="宋体" w:eastAsia="宋体" w:cs="宋体"/>
                <w:color w:val="000000"/>
                <w:sz w:val="16"/>
                <w:szCs w:val="16"/>
              </w:rPr>
              <w:t>根</w:t>
            </w:r>
            <w:r>
              <w:rPr>
                <w:rFonts w:ascii="宋体" w:hAnsi="宋体" w:eastAsia="宋体" w:cs="宋体"/>
                <w:color w:val="000000"/>
                <w:sz w:val="16"/>
                <w:szCs w:val="16"/>
              </w:rPr>
              <w:t>）</w:t>
            </w:r>
            <w:r>
              <w:rPr>
                <w:rFonts w:hint="eastAsia" w:ascii="宋体" w:hAnsi="宋体" w:eastAsia="宋体" w:cs="宋体"/>
                <w:color w:val="000000"/>
                <w:sz w:val="16"/>
                <w:szCs w:val="16"/>
                <w:lang w:eastAsia="zh-CN"/>
              </w:rPr>
              <w:t>，</w:t>
            </w:r>
            <w:r>
              <w:rPr>
                <w:rFonts w:hint="eastAsia" w:ascii="宋体" w:hAnsi="宋体" w:eastAsia="宋体" w:cs="宋体"/>
                <w:color w:val="C00000"/>
                <w:sz w:val="16"/>
                <w:szCs w:val="16"/>
              </w:rPr>
              <w:t>具体供应数量以学校膳食委会员公示带量菜谱为准。</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香蕉</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优质国产，1斤5-7根左右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香梨</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桔子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毛桃</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冬枣</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优质，1斤20粒左右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哈密瓜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优质，1只4-5斤左右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油桃</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优质，1斤5-6只左右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橙子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优质，1斤5-6只左右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圣女果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优质，1斤30只左右</w:t>
            </w:r>
          </w:p>
        </w:tc>
        <w:tc>
          <w:tcPr>
            <w:tcW w:w="177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2、服务要求：</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（1）乙方提供的货物必须严格按照国家《食品安全法》、行业有关规定、招标文件技术参数，符合国家食品卫生标准。</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（5）乙方在供货期间，凡因所供货物质量问题造成食物中毒等其他严重后果，乙方须承担一切经济和法律责任，履约保证金不予返还，同时甲方有权无条件中止协议。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每季度学校组织季度满意度考核，季度满意度考核中标供应商不合格的，由学校选择本标段按总价从低到高排序递补或重新进行招投标选定其它供应商。</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中标供应商须在签订合同前提交5000元/标段的履约保证金，合同到期无异议后无息退还。</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如本项目报价明显偏低的，评标委员会研究一致后可做废标处理。</w:t>
      </w:r>
      <w:r>
        <w:rPr>
          <w:rFonts w:hint="eastAsia" w:ascii="仿宋" w:hAnsi="仿宋" w:eastAsia="仿宋"/>
          <w:color w:val="000000"/>
          <w:sz w:val="24"/>
          <w:szCs w:val="24"/>
        </w:rPr>
        <w:br w:type="page"/>
      </w:r>
    </w:p>
    <w:p>
      <w:pPr>
        <w:spacing w:line="460" w:lineRule="exact"/>
        <w:jc w:val="center"/>
        <w:rPr>
          <w:rFonts w:hint="eastAsia" w:ascii="仿宋" w:hAnsi="仿宋" w:eastAsia="仿宋" w:cs="仿宋"/>
          <w:b/>
          <w:color w:val="auto"/>
          <w:sz w:val="36"/>
          <w:szCs w:val="36"/>
          <w:highlight w:val="none"/>
        </w:rPr>
      </w:pPr>
      <w:r>
        <w:rPr>
          <w:rFonts w:ascii="宋体" w:hAnsi="宋体" w:eastAsia="宋体"/>
          <w:sz w:val="36"/>
          <w:szCs w:val="36"/>
        </w:rPr>
        <w:t>二、</w:t>
      </w:r>
      <w:r>
        <w:rPr>
          <w:rFonts w:hint="eastAsia" w:ascii="仿宋" w:hAnsi="仿宋" w:eastAsia="仿宋" w:cs="仿宋"/>
          <w:b/>
          <w:color w:val="auto"/>
          <w:sz w:val="36"/>
          <w:szCs w:val="36"/>
          <w:highlight w:val="none"/>
        </w:rPr>
        <w:t>合同主要条款</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bookmarkStart w:id="2" w:name="_Toc25542"/>
      <w:bookmarkEnd w:id="2"/>
      <w:bookmarkStart w:id="3" w:name="_Toc482131735"/>
      <w:bookmarkEnd w:id="3"/>
      <w:r>
        <w:rPr>
          <w:rFonts w:hint="eastAsia" w:ascii="仿宋" w:hAnsi="仿宋" w:eastAsia="仿宋" w:cs="仿宋"/>
          <w:b/>
          <w:color w:val="auto"/>
          <w:kern w:val="0"/>
          <w:sz w:val="28"/>
          <w:szCs w:val="28"/>
          <w:highlight w:val="none"/>
        </w:rPr>
        <w:t>一、关于合同</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1.学校根据本次招标</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企业的名单，签订合同，合同条款由学校与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单位协商，</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供应商所供食品及原材料应符合学校要求。由于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供应商物品质量而造成的后果，其风险、责任由入围供应商承担。</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二、关于产品</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供货商提供的产品必须符合《国家标准》（GB），农产品符合《中华人民共和国农业行业标准》（NY）和其它相应的标准，同时，要满足学校对产品的其它质量要求并必须确保食品安全。</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三、关于价格</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1.供应食堂原辅料的价格必须低于同期南通市农副产品市场同类品种平均价格和大型超市（以</w:t>
      </w:r>
      <w:r>
        <w:rPr>
          <w:rFonts w:hint="eastAsia" w:ascii="仿宋" w:hAnsi="仿宋" w:eastAsia="仿宋" w:cs="仿宋"/>
          <w:color w:val="auto"/>
          <w:sz w:val="28"/>
          <w:szCs w:val="28"/>
          <w:highlight w:val="none"/>
          <w:lang w:val="en-US" w:eastAsia="zh-CN"/>
        </w:rPr>
        <w:t>开发区</w:t>
      </w:r>
      <w:r>
        <w:rPr>
          <w:rFonts w:hint="eastAsia" w:ascii="仿宋" w:hAnsi="仿宋" w:eastAsia="仿宋" w:cs="仿宋"/>
          <w:color w:val="auto"/>
          <w:sz w:val="28"/>
          <w:szCs w:val="28"/>
          <w:highlight w:val="none"/>
        </w:rPr>
        <w:t>大润发为采样点）同类价格，确保相应的</w:t>
      </w:r>
      <w:r>
        <w:rPr>
          <w:rFonts w:hint="eastAsia" w:ascii="仿宋" w:hAnsi="仿宋" w:eastAsia="仿宋" w:cs="仿宋"/>
          <w:color w:val="auto"/>
          <w:sz w:val="28"/>
          <w:szCs w:val="28"/>
          <w:highlight w:val="none"/>
          <w:lang w:val="en-US" w:eastAsia="zh-CN"/>
        </w:rPr>
        <w:t>折扣率</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：结算金额按照供货月上月最后一个工作日南通市发改委网站公布的&lt;&lt;南通市区部分市场主副食品价格&gt;&gt;</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类（对应拟采购</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类品种表）</w:t>
      </w:r>
      <w:r>
        <w:rPr>
          <w:rFonts w:hint="eastAsia" w:ascii="仿宋" w:hAnsi="仿宋" w:eastAsia="仿宋" w:cs="仿宋"/>
          <w:color w:val="auto"/>
          <w:sz w:val="28"/>
          <w:szCs w:val="28"/>
          <w:highlight w:val="none"/>
          <w:lang w:val="en-US" w:eastAsia="zh-CN"/>
        </w:rPr>
        <w:t>平均价作为</w:t>
      </w:r>
      <w:r>
        <w:rPr>
          <w:rFonts w:hint="eastAsia" w:ascii="仿宋" w:hAnsi="仿宋" w:eastAsia="仿宋" w:cs="仿宋"/>
          <w:color w:val="auto"/>
          <w:sz w:val="28"/>
          <w:szCs w:val="28"/>
          <w:highlight w:val="none"/>
        </w:rPr>
        <w:t>市场价*中标折扣率*供货月实际供货量。</w:t>
      </w:r>
    </w:p>
    <w:p>
      <w:pPr>
        <w:keepNext w:val="0"/>
        <w:keepLines w:val="0"/>
        <w:pageBreakBefore w:val="0"/>
        <w:numPr>
          <w:ilvl w:val="0"/>
          <w:numId w:val="3"/>
        </w:numP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早点点心</w:t>
      </w:r>
      <w:r>
        <w:rPr>
          <w:rFonts w:hint="eastAsia" w:ascii="仿宋" w:hAnsi="仿宋" w:eastAsia="仿宋" w:cs="仿宋"/>
          <w:color w:val="auto"/>
          <w:sz w:val="28"/>
          <w:szCs w:val="28"/>
          <w:highlight w:val="none"/>
        </w:rPr>
        <w:t>：结算金额参照招标基准价（单价）*中标折扣率*实际供货量。</w:t>
      </w:r>
    </w:p>
    <w:tbl>
      <w:tblPr>
        <w:tblStyle w:val="12"/>
        <w:tblpPr w:leftFromText="180" w:rightFromText="180" w:vertAnchor="text" w:horzAnchor="page" w:tblpX="1247" w:tblpY="406"/>
        <w:tblOverlap w:val="never"/>
        <w:tblW w:w="10031" w:type="dxa"/>
        <w:tblInd w:w="0" w:type="dxa"/>
        <w:tblLayout w:type="autofit"/>
        <w:tblCellMar>
          <w:top w:w="0" w:type="dxa"/>
          <w:left w:w="108" w:type="dxa"/>
          <w:bottom w:w="0" w:type="dxa"/>
          <w:right w:w="108" w:type="dxa"/>
        </w:tblCellMar>
      </w:tblPr>
      <w:tblGrid>
        <w:gridCol w:w="767"/>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萝卜</w:t>
            </w:r>
            <w:r>
              <w:rPr>
                <w:rFonts w:ascii="宋体" w:hAnsi="宋体" w:eastAsia="宋体" w:cs="宋体"/>
                <w:b w:val="0"/>
                <w:bCs w:val="0"/>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r>
              <w:rPr>
                <w:rFonts w:hint="eastAsia" w:ascii="宋体" w:hAnsi="宋体" w:eastAsia="宋体" w:cs="宋体"/>
                <w:b w:val="0"/>
                <w:bCs w:val="0"/>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155</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r>
              <w:rPr>
                <w:rFonts w:ascii="宋体" w:hAnsi="宋体" w:eastAsia="宋体" w:cs="宋体"/>
                <w:b w:val="0"/>
                <w:bCs w:val="0"/>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阳春面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咸鸭蛋</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维维豆奶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1200克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45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安佳牛奶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800克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80</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光明小酸奶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杯</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125克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南瓜饼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红枣蛋糕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瓜子饼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花生酥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黄油蛋糕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芝麻桃酥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葵仁酥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葡萄干蛋糕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水果蛋糕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夹心小面包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巧克力蛋糕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奶油蛋糕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pStyle w:val="11"/>
        <w:keepNext w:val="0"/>
        <w:keepLines w:val="0"/>
        <w:pageBreakBefore w:val="0"/>
        <w:kinsoku/>
        <w:wordWrap/>
        <w:overflowPunct/>
        <w:topLinePunct w:val="0"/>
        <w:autoSpaceDE/>
        <w:autoSpaceDN/>
        <w:bidi w:val="0"/>
        <w:adjustRightInd/>
        <w:spacing w:line="460" w:lineRule="exact"/>
        <w:ind w:left="0" w:leftChars="0" w:firstLine="0" w:firstLineChars="0"/>
        <w:textAlignment w:val="auto"/>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四、关于付款</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五、服务要求</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1.乙方提供的货物必须严格按照国家《食品安全法》、行业有关规定、招标文件技术参数，符合国家食品卫生标准。</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3.在履行本项目的全部过程中，因存在质量问题或因质量原因发生的食品安全事故，乙方必须到现场指导、处理，慰问学生及家长，做好安抚工作和善后处理，所有费用由乙方承担。</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5.乙方在供货期间，凡因所供货物质量问题造成食物中毒等其他严重后果，乙方须承担一切经济和法律责任，履约保证金不予返还，同时甲方有权无条件中止协议。</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六、包装及运输、交货验收</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1.履行本项目的全部过程中，凡出现因质量或配送运输引发的安全事故，乙方将承担全部法律责任和赔偿所有经济损失。</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2.配送方式：具体配送方式根据采购人使用部门用量具体安排。</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3.送要求：配送到学校食堂，并规范堆放。</w:t>
      </w:r>
    </w:p>
    <w:p>
      <w:pPr>
        <w:tabs>
          <w:tab w:val="left" w:pos="360"/>
        </w:tabs>
        <w:spacing w:after="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、人员配置（附健康证、社保证明等）：</w:t>
      </w:r>
    </w:p>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拟派服务人员名单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5"/>
        <w:gridCol w:w="1509"/>
        <w:gridCol w:w="2265"/>
        <w:gridCol w:w="163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bl>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5.预计采购量多于实际需要量时，甲方需要退还部分货物，乙方应免费办理退货。</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6.乙方供货车辆（人员）进入校园服从校方管理，在校门口附近及校内有安全事故的，乙方将承担全部法律责任和赔偿所有经济损失。</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7.甲方以电话形式通知乙方送货，乙方必须按约定时间将货物送到指定食堂。（附售后服务电话和服务人员名单）</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8.乙方送货时必须将货物搬运到指定点位规范放置。</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9.乙方送货时必须同时提供当批次产品的检验报告和与产品相符的随货票据。</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10.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七、售后服务要求</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1.乙方应有完善的技术支持与服务体系，专人负责与采购人联系售后服务事宜，必要的售后机具配置，并能提供本地化服务。</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2.提供 7×24 小时的技术支持服务，配置专门固定的售后服务电话。</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八、履约担保：</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1.乙方向学校缴纳履约保证金</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lang w:val="en-US" w:eastAsia="zh-CN"/>
        </w:rPr>
        <w:t>元。</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2.甲方对履约担保提出索赔要求之前，在任何情况下都应通知乙方，说明有关此项索赔要求所涉及乙方违约的性质。</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3.因乙方违约而支付甲方全部或部分履约担保金后，如合同继续执行，则乙方应在15个工作日内须补足履约担保金。逾期甲方可提前解除合同且履约保证金予以退回。</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4.乙方在采购合同依法履行完毕后，应按采购文件的规定办理履约保证金退回手续。</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5.乙方在按要求保质保量的履行该项目合同且通过履约季度考核至服务期满后，一次性无息退还履约保证金。乙方每年与采购人签订合同前须补齐履约保证金。</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6.因乙方在签订合同后出现不按合同履行或不适当履行的情况，甲方有权将履约保证金作为违约金或考核罚款，全额或部分不予退还，同时甲方亦有权单方面终止合同，乙方还须依法承担相应的赔偿责任。</w:t>
      </w:r>
    </w:p>
    <w:p>
      <w:pPr>
        <w:keepNext w:val="0"/>
        <w:keepLines w:val="0"/>
        <w:pageBreakBefore w:val="0"/>
        <w:widowControl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九、服务期限</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1、合同履行期限：2021年9月-2023年8月底（具体第一年起止为合同签订之日起至2021年9</w:t>
      </w:r>
      <w:bookmarkStart w:id="4" w:name="_GoBack"/>
      <w:bookmarkEnd w:id="4"/>
      <w:r>
        <w:rPr>
          <w:rFonts w:hint="eastAsia" w:ascii="仿宋" w:hAnsi="仿宋" w:eastAsia="仿宋" w:cs="仿宋"/>
          <w:color w:val="auto"/>
          <w:sz w:val="28"/>
          <w:szCs w:val="28"/>
          <w:highlight w:val="none"/>
          <w:u w:val="none"/>
          <w:lang w:val="en-US" w:eastAsia="zh-CN"/>
        </w:rPr>
        <w:t>月，合同一年一签）。</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2、每季度学校组织满意度考核，季度满意度考核中标供应商不合格的，取消其供货资格。</w:t>
      </w:r>
    </w:p>
    <w:p>
      <w:pPr>
        <w:spacing w:line="360" w:lineRule="auto"/>
        <w:jc w:val="center"/>
        <w:rPr>
          <w:rFonts w:ascii="宋体" w:hAnsi="宋体" w:eastAsia="宋体"/>
          <w:color w:val="000000"/>
          <w:sz w:val="32"/>
          <w:szCs w:val="32"/>
        </w:rPr>
      </w:pPr>
    </w:p>
    <w:p>
      <w:pPr>
        <w:rPr>
          <w:rFonts w:hint="eastAsia" w:ascii="宋体" w:hAnsi="宋体" w:eastAsia="宋体"/>
          <w:b/>
          <w:bCs/>
          <w:sz w:val="32"/>
          <w:szCs w:val="32"/>
        </w:rPr>
      </w:pPr>
      <w:r>
        <w:rPr>
          <w:rFonts w:hint="eastAsia" w:ascii="宋体" w:hAnsi="宋体" w:eastAsia="宋体"/>
          <w:b/>
          <w:bCs/>
          <w:sz w:val="32"/>
          <w:szCs w:val="32"/>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jc w:val="both"/>
        <w:rPr>
          <w:rFonts w:ascii="宋体" w:hAnsi="宋体" w:eastAsia="宋体"/>
          <w:b/>
          <w:sz w:val="32"/>
          <w:szCs w:val="32"/>
        </w:rPr>
      </w:pPr>
    </w:p>
    <w:p>
      <w:pPr>
        <w:pStyle w:val="11"/>
        <w:ind w:firstLine="2570" w:firstLineChars="800"/>
        <w:jc w:val="left"/>
        <w:rPr>
          <w:rFonts w:hint="eastAsia" w:ascii="仿宋" w:hAnsi="仿宋" w:eastAsia="仿宋" w:cs="仿宋"/>
          <w:color w:val="auto"/>
          <w:sz w:val="40"/>
          <w:highlight w:val="none"/>
          <w:lang w:val="en-US" w:eastAsia="zh-CN"/>
        </w:rPr>
      </w:pPr>
      <w:r>
        <w:rPr>
          <w:rFonts w:hint="eastAsia" w:ascii="宋体" w:hAnsi="宋体" w:eastAsia="宋体"/>
          <w:b/>
          <w:sz w:val="32"/>
          <w:szCs w:val="32"/>
          <w:lang w:val="en-US" w:eastAsia="zh-CN"/>
        </w:rPr>
        <w:t>2</w:t>
      </w:r>
      <w:r>
        <w:rPr>
          <w:rFonts w:hint="eastAsia" w:ascii="宋体" w:hAnsi="宋体" w:eastAsia="宋体"/>
          <w:b/>
          <w:sz w:val="32"/>
          <w:szCs w:val="32"/>
        </w:rPr>
        <w:t>、</w:t>
      </w: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lang w:eastAsia="zh-CN"/>
        </w:rPr>
        <w:t>南通高等师范学校附属小学</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b/>
                <w:color w:val="000000"/>
                <w:sz w:val="24"/>
                <w:szCs w:val="24"/>
              </w:rPr>
              <w:t>早点点心</w:t>
            </w:r>
          </w:p>
          <w:p>
            <w:pPr>
              <w:spacing w:before="156" w:beforeLines="50" w:after="156" w:afterLines="50" w:line="500" w:lineRule="exact"/>
              <w:jc w:val="center"/>
              <w:rPr>
                <w:rFonts w:hint="eastAsia" w:ascii="仿宋" w:hAnsi="仿宋" w:eastAsia="仿宋" w:cs="仿宋"/>
                <w:color w:val="auto"/>
                <w:sz w:val="24"/>
                <w:szCs w:val="24"/>
                <w:highlight w:val="none"/>
              </w:rPr>
            </w:pP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2"/>
        <w:rPr>
          <w:rFonts w:hint="eastAsia" w:ascii="仿宋" w:hAnsi="仿宋" w:eastAsia="仿宋" w:cs="仿宋"/>
          <w:color w:val="auto"/>
          <w:kern w:val="0"/>
          <w:sz w:val="24"/>
          <w:szCs w:val="24"/>
          <w:highlight w:val="none"/>
        </w:rPr>
      </w:pPr>
    </w:p>
    <w:p>
      <w:pPr>
        <w:pStyle w:val="3"/>
        <w:rPr>
          <w:rFonts w:hint="eastAsia" w:ascii="仿宋" w:hAnsi="仿宋" w:eastAsia="仿宋" w:cs="仿宋"/>
          <w:color w:val="auto"/>
          <w:kern w:val="0"/>
          <w:sz w:val="24"/>
          <w:szCs w:val="24"/>
          <w:highlight w:val="none"/>
        </w:rPr>
      </w:pPr>
    </w:p>
    <w:p>
      <w:pPr>
        <w:pStyle w:val="3"/>
        <w:rPr>
          <w:rFonts w:hint="eastAsia" w:ascii="仿宋" w:hAnsi="仿宋" w:eastAsia="仿宋" w:cs="仿宋"/>
          <w:color w:val="auto"/>
          <w:kern w:val="0"/>
          <w:sz w:val="24"/>
          <w:szCs w:val="24"/>
          <w:highlight w:val="none"/>
        </w:rPr>
      </w:pPr>
    </w:p>
    <w:p>
      <w:pPr>
        <w:pStyle w:val="11"/>
        <w:ind w:firstLine="3200" w:firstLineChars="800"/>
        <w:jc w:val="left"/>
        <w:rPr>
          <w:rFonts w:hint="eastAsia" w:ascii="仿宋" w:hAnsi="仿宋" w:eastAsia="仿宋" w:cs="仿宋"/>
          <w:color w:val="auto"/>
          <w:sz w:val="40"/>
          <w:highlight w:val="none"/>
          <w:lang w:val="en-US" w:eastAsia="zh-CN"/>
        </w:rPr>
      </w:pP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lang w:eastAsia="zh-CN"/>
        </w:rPr>
        <w:t>南通高等师范学校附属小学</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b/>
                <w:color w:val="000000"/>
                <w:sz w:val="24"/>
                <w:szCs w:val="24"/>
                <w:lang w:val="en-US" w:eastAsia="zh-CN"/>
              </w:rPr>
              <w:t>水果</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22"/>
        <w:ind w:firstLine="643"/>
        <w:jc w:val="center"/>
        <w:rPr>
          <w:rFonts w:ascii="宋体" w:hAnsi="宋体" w:eastAsia="宋体"/>
          <w:sz w:val="36"/>
          <w:szCs w:val="36"/>
        </w:rPr>
      </w:pPr>
      <w:r>
        <w:rPr>
          <w:rFonts w:ascii="宋体" w:hAnsi="宋体" w:eastAsia="宋体"/>
          <w:sz w:val="32"/>
          <w:szCs w:val="32"/>
        </w:rPr>
        <w:br w:type="page"/>
      </w: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
          <w:bCs/>
          <w:color w:val="auto"/>
          <w:sz w:val="28"/>
          <w:szCs w:val="28"/>
          <w:highlight w:val="none"/>
        </w:rPr>
      </w:pPr>
      <w:r>
        <w:rPr>
          <w:rFonts w:ascii="宋体" w:hAnsi="宋体" w:eastAsia="宋体"/>
        </w:rPr>
        <w:br w:type="page"/>
      </w:r>
      <w:r>
        <w:rPr>
          <w:rFonts w:hint="eastAsia" w:ascii="仿宋" w:hAnsi="仿宋" w:eastAsia="仿宋" w:cs="仿宋"/>
          <w:b/>
          <w:bCs/>
          <w:color w:val="auto"/>
          <w:sz w:val="28"/>
          <w:szCs w:val="28"/>
          <w:highlight w:val="none"/>
        </w:rPr>
        <w:t>5、无重大违法记录声明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（供应商名称）郑重声明：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参加政府采购活动前3年内在经营活动中</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（在下划线上如实填写：有或没有）重大违法记录。</w:t>
      </w:r>
    </w:p>
    <w:p>
      <w:pPr>
        <w:keepNext w:val="0"/>
        <w:keepLines w:val="0"/>
        <w:pageBreakBefore w:val="0"/>
        <w:kinsoku/>
        <w:wordWrap/>
        <w:overflowPunct/>
        <w:topLinePunct w:val="0"/>
        <w:autoSpaceDE/>
        <w:autoSpaceDN/>
        <w:bidi w:val="0"/>
        <w:adjustRightInd/>
        <w:spacing w:line="46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声明人：（公章）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年     月   日</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w:t>
      </w:r>
      <w:r>
        <w:rPr>
          <w:rFonts w:hint="eastAsia" w:ascii="仿宋" w:hAnsi="仿宋" w:eastAsia="仿宋" w:cs="仿宋"/>
          <w:b/>
          <w:bCs/>
          <w:color w:val="auto"/>
          <w:sz w:val="28"/>
          <w:szCs w:val="28"/>
          <w:highlight w:val="none"/>
        </w:rPr>
        <w:t>、</w:t>
      </w:r>
      <w:r>
        <w:rPr>
          <w:rFonts w:hint="eastAsia" w:ascii="仿宋" w:hAnsi="仿宋" w:eastAsia="仿宋" w:cs="仿宋"/>
          <w:b/>
          <w:color w:val="auto"/>
          <w:sz w:val="28"/>
          <w:szCs w:val="28"/>
          <w:highlight w:val="none"/>
        </w:rPr>
        <w:t>食品安全承诺书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lang w:eastAsia="zh-CN"/>
        </w:rPr>
        <w:t>南通高等师范学校附属小学</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食品安全是涉及国计民生的大事，食品生产、经营者是食品安全的第一责任人，必须时刻牢记食品安全重于泰山并倡导讲诚信、保质量、树新风的经营理念，为保障</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师生的身心健康，我们郑重承诺：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1、严格遵守《食品安全法》、《加强食品质量安全监督管理工作实施意见》，以及相关法律、法规的规定，在对学校食品配送工作中体现服务社会、服务学生、服务发展，为构建和谐社会贡献力量。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3、为确保安全，食品生产、经营企业保证具备持续保证产品质量的环境条件、生产设备、工艺设备和相关辅助设备，具备与确保产品质量相适应的原材料处理、加工、包装、储存、运输等设施。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4、保证配送到学校的食品、原材料经过严格的检验，保证配送到学校的食品符合国家最新相关规定和标准，杜绝配送不合格食品及国家禁止使用的“瘦肉精”、“添加剂”、色素，农药、抗生素等制作品。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严格落实进货查验、进货台账等制度，对配送学校的食品做到检测、检疫证书、税后发票随货发送，证货同行、证货相符。坚决杜绝中标后由非中标户配送、运送食品，坚持食品配送的严格性、严肃性、严密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6、积极配合学校的管理和监督，自觉接受社会、家长、群众的管理和监督。积极参加食品安全体系建设工作，提高从业人员安全防范意识、自我约束意识和职业道德休养。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kern w:val="0"/>
          <w:sz w:val="28"/>
          <w:szCs w:val="28"/>
          <w:highlight w:val="none"/>
        </w:rPr>
        <w:t>承诺企业（盖章）：             承诺人（签字或盖章）：</w:t>
      </w:r>
    </w:p>
    <w:p>
      <w:pPr>
        <w:keepNext w:val="0"/>
        <w:keepLines w:val="0"/>
        <w:pageBreakBefore w:val="0"/>
        <w:widowControl w:val="0"/>
        <w:kinsoku/>
        <w:wordWrap/>
        <w:overflowPunct/>
        <w:topLinePunct w:val="0"/>
        <w:autoSpaceDE/>
        <w:autoSpaceDN/>
        <w:bidi w:val="0"/>
        <w:adjustRightInd/>
        <w:snapToGrid/>
        <w:spacing w:line="460" w:lineRule="exact"/>
        <w:ind w:firstLine="4793" w:firstLineChars="1712"/>
        <w:textAlignment w:val="auto"/>
        <w:rPr>
          <w:rFonts w:ascii="宋体" w:hAnsi="宋体" w:eastAsia="宋体"/>
        </w:rPr>
      </w:pPr>
      <w:r>
        <w:rPr>
          <w:rFonts w:hint="eastAsia" w:ascii="仿宋" w:hAnsi="仿宋" w:eastAsia="仿宋" w:cs="仿宋"/>
          <w:color w:val="auto"/>
          <w:sz w:val="28"/>
          <w:szCs w:val="28"/>
          <w:highlight w:val="none"/>
        </w:rPr>
        <w:t>二○二一</w:t>
      </w:r>
      <w:r>
        <w:rPr>
          <w:rFonts w:hint="eastAsia" w:ascii="仿宋" w:hAnsi="仿宋" w:eastAsia="仿宋" w:cs="仿宋"/>
          <w:bCs/>
          <w:color w:val="auto"/>
          <w:kern w:val="0"/>
          <w:sz w:val="28"/>
          <w:szCs w:val="28"/>
          <w:highlight w:val="none"/>
        </w:rPr>
        <w:t>年  月   日</w:t>
      </w: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w:t>
    </w:r>
    <w:r>
      <w:rPr>
        <w:rFonts w:hint="eastAsia"/>
      </w:rPr>
      <w:t>食堂早点点心水果采购询价项目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val="en-US" w:eastAsia="zh-CN"/>
      </w:rPr>
      <w:t>南通高等师范学校附属小学</w:t>
    </w:r>
    <w:r>
      <w:rPr>
        <w:rFonts w:hint="eastAsia"/>
      </w:rPr>
      <w:t>食堂早点点心水果采购询价项目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37DDE"/>
    <w:multiLevelType w:val="singleLevel"/>
    <w:tmpl w:val="A2F37DDE"/>
    <w:lvl w:ilvl="0" w:tentative="0">
      <w:start w:val="6"/>
      <w:numFmt w:val="decimal"/>
      <w:suff w:val="nothing"/>
      <w:lvlText w:val="（%1）"/>
      <w:lvlJc w:val="left"/>
    </w:lvl>
  </w:abstractNum>
  <w:abstractNum w:abstractNumId="1">
    <w:nsid w:val="4FA2B36E"/>
    <w:multiLevelType w:val="singleLevel"/>
    <w:tmpl w:val="4FA2B36E"/>
    <w:lvl w:ilvl="0" w:tentative="0">
      <w:start w:val="2"/>
      <w:numFmt w:val="decimal"/>
      <w:suff w:val="nothing"/>
      <w:lvlText w:val="（%1）"/>
      <w:lvlJc w:val="left"/>
    </w:lvl>
  </w:abstractNum>
  <w:abstractNum w:abstractNumId="2">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0D0022"/>
    <w:rsid w:val="00194D71"/>
    <w:rsid w:val="00234B9E"/>
    <w:rsid w:val="00266B9E"/>
    <w:rsid w:val="00286B8A"/>
    <w:rsid w:val="0029566B"/>
    <w:rsid w:val="00296F98"/>
    <w:rsid w:val="002B2F99"/>
    <w:rsid w:val="002D5774"/>
    <w:rsid w:val="002F4489"/>
    <w:rsid w:val="003330DB"/>
    <w:rsid w:val="00340446"/>
    <w:rsid w:val="004374FE"/>
    <w:rsid w:val="004468A7"/>
    <w:rsid w:val="004C3C55"/>
    <w:rsid w:val="0054102E"/>
    <w:rsid w:val="005B1216"/>
    <w:rsid w:val="005C1BE5"/>
    <w:rsid w:val="005C26D9"/>
    <w:rsid w:val="006100CD"/>
    <w:rsid w:val="006F6ADF"/>
    <w:rsid w:val="007062B9"/>
    <w:rsid w:val="008054D9"/>
    <w:rsid w:val="008B097F"/>
    <w:rsid w:val="008E66EE"/>
    <w:rsid w:val="009742FE"/>
    <w:rsid w:val="00980515"/>
    <w:rsid w:val="00982B7D"/>
    <w:rsid w:val="009D4016"/>
    <w:rsid w:val="009F7F19"/>
    <w:rsid w:val="00A432E3"/>
    <w:rsid w:val="00A50C39"/>
    <w:rsid w:val="00B44366"/>
    <w:rsid w:val="00B46BB4"/>
    <w:rsid w:val="00B65051"/>
    <w:rsid w:val="00B95E56"/>
    <w:rsid w:val="00B97A60"/>
    <w:rsid w:val="00C17F3E"/>
    <w:rsid w:val="00C462D3"/>
    <w:rsid w:val="00C90FD9"/>
    <w:rsid w:val="00DA0475"/>
    <w:rsid w:val="00DA13F5"/>
    <w:rsid w:val="00DD7C9C"/>
    <w:rsid w:val="00EC0A30"/>
    <w:rsid w:val="00EC7D6F"/>
    <w:rsid w:val="00F325C0"/>
    <w:rsid w:val="00FA107D"/>
    <w:rsid w:val="00FA6154"/>
    <w:rsid w:val="01311CBC"/>
    <w:rsid w:val="01F504D8"/>
    <w:rsid w:val="04293D1D"/>
    <w:rsid w:val="0430271B"/>
    <w:rsid w:val="04621485"/>
    <w:rsid w:val="047A657B"/>
    <w:rsid w:val="05892AE5"/>
    <w:rsid w:val="05DE0F09"/>
    <w:rsid w:val="05F11955"/>
    <w:rsid w:val="064C4BD4"/>
    <w:rsid w:val="06D83757"/>
    <w:rsid w:val="06DD65BA"/>
    <w:rsid w:val="07323D14"/>
    <w:rsid w:val="0A7B0239"/>
    <w:rsid w:val="0AC67231"/>
    <w:rsid w:val="0BA53987"/>
    <w:rsid w:val="0BE134EF"/>
    <w:rsid w:val="0D255F73"/>
    <w:rsid w:val="0D4A1C50"/>
    <w:rsid w:val="0D576087"/>
    <w:rsid w:val="0E195485"/>
    <w:rsid w:val="0E1B4E92"/>
    <w:rsid w:val="0E7F7D8F"/>
    <w:rsid w:val="0EED74D6"/>
    <w:rsid w:val="0FC046D4"/>
    <w:rsid w:val="101A7331"/>
    <w:rsid w:val="10523F57"/>
    <w:rsid w:val="10C23766"/>
    <w:rsid w:val="12127917"/>
    <w:rsid w:val="12405819"/>
    <w:rsid w:val="12A76F9F"/>
    <w:rsid w:val="1301266A"/>
    <w:rsid w:val="1366623E"/>
    <w:rsid w:val="143F00AF"/>
    <w:rsid w:val="148364FA"/>
    <w:rsid w:val="1488066A"/>
    <w:rsid w:val="15FF11DD"/>
    <w:rsid w:val="16B741BB"/>
    <w:rsid w:val="172964C1"/>
    <w:rsid w:val="179372E5"/>
    <w:rsid w:val="18085FAA"/>
    <w:rsid w:val="18791D13"/>
    <w:rsid w:val="18B91FD8"/>
    <w:rsid w:val="19F53ACB"/>
    <w:rsid w:val="1AD5032B"/>
    <w:rsid w:val="1B01765C"/>
    <w:rsid w:val="1B1C1DB9"/>
    <w:rsid w:val="1B476107"/>
    <w:rsid w:val="1B816820"/>
    <w:rsid w:val="1C9C18AD"/>
    <w:rsid w:val="1CB70346"/>
    <w:rsid w:val="1D932FAF"/>
    <w:rsid w:val="1DF96E7F"/>
    <w:rsid w:val="203346A9"/>
    <w:rsid w:val="20366839"/>
    <w:rsid w:val="203F46B7"/>
    <w:rsid w:val="20753FC8"/>
    <w:rsid w:val="21DC404C"/>
    <w:rsid w:val="22273A4F"/>
    <w:rsid w:val="22DE15F0"/>
    <w:rsid w:val="23434960"/>
    <w:rsid w:val="23A75FF7"/>
    <w:rsid w:val="26856F6D"/>
    <w:rsid w:val="26963A55"/>
    <w:rsid w:val="27292D55"/>
    <w:rsid w:val="278F5D5E"/>
    <w:rsid w:val="28BF386D"/>
    <w:rsid w:val="29E54BA8"/>
    <w:rsid w:val="2B227577"/>
    <w:rsid w:val="2B9A6498"/>
    <w:rsid w:val="2C001F51"/>
    <w:rsid w:val="2C8D2895"/>
    <w:rsid w:val="2D604645"/>
    <w:rsid w:val="2E760FC8"/>
    <w:rsid w:val="30A50F31"/>
    <w:rsid w:val="32075712"/>
    <w:rsid w:val="322B13C4"/>
    <w:rsid w:val="325564F4"/>
    <w:rsid w:val="32885B5B"/>
    <w:rsid w:val="32941625"/>
    <w:rsid w:val="33FF7696"/>
    <w:rsid w:val="345213D6"/>
    <w:rsid w:val="3566165A"/>
    <w:rsid w:val="363B3039"/>
    <w:rsid w:val="37F05A73"/>
    <w:rsid w:val="38013E76"/>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3A0F35"/>
    <w:rsid w:val="47AE46D7"/>
    <w:rsid w:val="47C35A5D"/>
    <w:rsid w:val="48620671"/>
    <w:rsid w:val="48D95232"/>
    <w:rsid w:val="493A045D"/>
    <w:rsid w:val="4A4C42A4"/>
    <w:rsid w:val="4AAD44FA"/>
    <w:rsid w:val="4AAE1D66"/>
    <w:rsid w:val="4B124BE3"/>
    <w:rsid w:val="4B3C4A03"/>
    <w:rsid w:val="4B72139D"/>
    <w:rsid w:val="4C1A069D"/>
    <w:rsid w:val="4C59591B"/>
    <w:rsid w:val="4C5D5E7B"/>
    <w:rsid w:val="4C9D17E3"/>
    <w:rsid w:val="4CF34A43"/>
    <w:rsid w:val="4D33283B"/>
    <w:rsid w:val="4D62794A"/>
    <w:rsid w:val="4E094596"/>
    <w:rsid w:val="4E5A31CA"/>
    <w:rsid w:val="4EDD5341"/>
    <w:rsid w:val="4EEE1122"/>
    <w:rsid w:val="4F085E88"/>
    <w:rsid w:val="4F152C67"/>
    <w:rsid w:val="4F8A0D03"/>
    <w:rsid w:val="51046EA4"/>
    <w:rsid w:val="5112387F"/>
    <w:rsid w:val="51454113"/>
    <w:rsid w:val="52C942F5"/>
    <w:rsid w:val="52D468DD"/>
    <w:rsid w:val="53430FF2"/>
    <w:rsid w:val="537F3B03"/>
    <w:rsid w:val="53917EDD"/>
    <w:rsid w:val="53B660D6"/>
    <w:rsid w:val="547D7D04"/>
    <w:rsid w:val="54BA6B11"/>
    <w:rsid w:val="563B2FD5"/>
    <w:rsid w:val="56BD4420"/>
    <w:rsid w:val="56C656E2"/>
    <w:rsid w:val="57431289"/>
    <w:rsid w:val="581205EB"/>
    <w:rsid w:val="58AF322C"/>
    <w:rsid w:val="59576BBE"/>
    <w:rsid w:val="59FF74EB"/>
    <w:rsid w:val="5D7C7E6A"/>
    <w:rsid w:val="5D852366"/>
    <w:rsid w:val="5E477B07"/>
    <w:rsid w:val="5EA73010"/>
    <w:rsid w:val="609F1484"/>
    <w:rsid w:val="60C16B7C"/>
    <w:rsid w:val="60D91762"/>
    <w:rsid w:val="61982C6F"/>
    <w:rsid w:val="62E1096C"/>
    <w:rsid w:val="63A54E09"/>
    <w:rsid w:val="659F79E0"/>
    <w:rsid w:val="67AF636D"/>
    <w:rsid w:val="68302B27"/>
    <w:rsid w:val="687C7AB9"/>
    <w:rsid w:val="68D41851"/>
    <w:rsid w:val="68F16528"/>
    <w:rsid w:val="69AA10F4"/>
    <w:rsid w:val="69C22AEE"/>
    <w:rsid w:val="6A765B22"/>
    <w:rsid w:val="6D5B678F"/>
    <w:rsid w:val="6DDD2FF9"/>
    <w:rsid w:val="6E040670"/>
    <w:rsid w:val="6EBE6D2E"/>
    <w:rsid w:val="6EEE5BAF"/>
    <w:rsid w:val="6F912508"/>
    <w:rsid w:val="6FB44F28"/>
    <w:rsid w:val="70BF50A1"/>
    <w:rsid w:val="71F64BA9"/>
    <w:rsid w:val="720E76AA"/>
    <w:rsid w:val="722E2A61"/>
    <w:rsid w:val="73953C46"/>
    <w:rsid w:val="73A8634F"/>
    <w:rsid w:val="743C4F09"/>
    <w:rsid w:val="74570C0A"/>
    <w:rsid w:val="74637A89"/>
    <w:rsid w:val="7471559C"/>
    <w:rsid w:val="74DE691A"/>
    <w:rsid w:val="751A387E"/>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A055A0"/>
    <w:rsid w:val="7DC07E42"/>
    <w:rsid w:val="7DCF26F9"/>
    <w:rsid w:val="7DD205FA"/>
    <w:rsid w:val="7E000714"/>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link w:val="15"/>
    <w:qFormat/>
    <w:uiPriority w:val="0"/>
    <w:pPr>
      <w:spacing w:after="120"/>
      <w:ind w:left="420" w:leftChars="200"/>
    </w:pPr>
  </w:style>
  <w:style w:type="paragraph" w:styleId="3">
    <w:name w:val="envelope return"/>
    <w:basedOn w:val="1"/>
    <w:qFormat/>
    <w:uiPriority w:val="99"/>
    <w:pPr>
      <w:snapToGrid w:val="0"/>
    </w:pPr>
    <w:rPr>
      <w:rFonts w:ascii="Arial" w:hAnsi="Arial"/>
    </w:r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2"/>
    <w:qFormat/>
    <w:uiPriority w:val="0"/>
    <w:pPr>
      <w:ind w:firstLine="420" w:firstLineChars="200"/>
    </w:pPr>
  </w:style>
  <w:style w:type="character" w:styleId="14">
    <w:name w:val="Hyperlink"/>
    <w:unhideWhenUsed/>
    <w:qFormat/>
    <w:uiPriority w:val="99"/>
    <w:rPr>
      <w:color w:val="000000"/>
      <w:u w:val="none"/>
    </w:rPr>
  </w:style>
  <w:style w:type="character" w:customStyle="1" w:styleId="15">
    <w:name w:val="正文文本缩进 Char"/>
    <w:basedOn w:val="13"/>
    <w:link w:val="2"/>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01"/>
    <w:basedOn w:val="13"/>
    <w:qFormat/>
    <w:uiPriority w:val="0"/>
    <w:rPr>
      <w:rFonts w:hint="eastAsia" w:ascii="宋体" w:hAnsi="宋体" w:eastAsia="宋体" w:cs="宋体"/>
      <w:color w:val="000000"/>
      <w:sz w:val="21"/>
      <w:szCs w:val="21"/>
      <w:u w:val="none"/>
    </w:rPr>
  </w:style>
  <w:style w:type="character" w:customStyle="1" w:styleId="27">
    <w:name w:val="font31"/>
    <w:basedOn w:val="13"/>
    <w:qFormat/>
    <w:uiPriority w:val="0"/>
    <w:rPr>
      <w:rFonts w:hint="default" w:ascii="Times New Roman" w:hAnsi="Times New Roman" w:cs="Times New Roman"/>
      <w:color w:val="000000"/>
      <w:sz w:val="21"/>
      <w:szCs w:val="21"/>
      <w:u w:val="none"/>
    </w:rPr>
  </w:style>
  <w:style w:type="character" w:customStyle="1" w:styleId="2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C8053-47B8-4D97-9E8C-276AFFCA828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1022</Words>
  <Characters>5828</Characters>
  <Lines>48</Lines>
  <Paragraphs>13</Paragraphs>
  <TotalTime>7</TotalTime>
  <ScaleCrop>false</ScaleCrop>
  <LinksUpToDate>false</LinksUpToDate>
  <CharactersWithSpaces>6837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2021-08-21T08:52:00Z</dcterms:created>
  <dc:creator>user</dc:creator>
  <cp:lastModifiedBy>往事随风</cp:lastModifiedBy>
  <cp:lastPrinted>2021-08-24T08:49:00Z</cp:lastPrinted>
  <dcterms:modified xsi:type="dcterms:W3CDTF">2021-08-26T05:54:26Z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