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pacing w:line="1600" w:lineRule="exact"/>
        <w:jc w:val="center"/>
        <w:rPr>
          <w:rFonts w:hint="eastAsia" w:ascii="宋体" w:hAnsi="宋体" w:eastAsia="宋体" w:cs="宋体"/>
          <w:b/>
          <w:w w:val="80"/>
          <w:sz w:val="52"/>
          <w:szCs w:val="52"/>
          <w:lang w:eastAsia="zh-CN"/>
        </w:rPr>
      </w:pPr>
      <w:r>
        <w:rPr>
          <w:rFonts w:hint="eastAsia" w:ascii="宋体" w:hAnsi="宋体" w:eastAsia="宋体" w:cs="宋体"/>
          <w:b/>
          <w:bCs/>
          <w:kern w:val="0"/>
          <w:sz w:val="30"/>
          <w:szCs w:val="30"/>
          <w:u w:val="none"/>
          <w:lang w:val="en-US" w:eastAsia="zh-CN"/>
        </w:rPr>
        <w:t xml:space="preserve">   </w:t>
      </w:r>
      <w:r>
        <w:rPr>
          <w:rFonts w:hint="eastAsia" w:ascii="宋体" w:hAnsi="宋体" w:eastAsia="宋体" w:cs="宋体"/>
          <w:b/>
          <w:w w:val="80"/>
          <w:sz w:val="52"/>
          <w:szCs w:val="52"/>
          <w:lang w:eastAsia="zh-CN"/>
        </w:rPr>
        <w:t>南通开发区</w:t>
      </w:r>
      <w:r>
        <w:rPr>
          <w:rFonts w:hint="eastAsia" w:ascii="宋体" w:hAnsi="宋体" w:eastAsia="宋体" w:cs="宋体"/>
          <w:b/>
          <w:w w:val="80"/>
          <w:sz w:val="52"/>
          <w:szCs w:val="52"/>
          <w:lang w:val="en-US" w:eastAsia="zh-CN"/>
        </w:rPr>
        <w:t>能达</w:t>
      </w:r>
      <w:r>
        <w:rPr>
          <w:rFonts w:hint="eastAsia" w:ascii="宋体" w:hAnsi="宋体" w:eastAsia="宋体" w:cs="宋体"/>
          <w:b/>
          <w:w w:val="80"/>
          <w:sz w:val="52"/>
          <w:szCs w:val="52"/>
          <w:lang w:eastAsia="zh-CN"/>
        </w:rPr>
        <w:t>小学图书采购项目</w:t>
      </w:r>
    </w:p>
    <w:p>
      <w:pPr>
        <w:pStyle w:val="2"/>
        <w:jc w:val="center"/>
        <w:rPr>
          <w:rFonts w:hint="default"/>
          <w:lang w:val="en-US" w:eastAsia="zh-CN"/>
        </w:rPr>
      </w:pPr>
      <w:r>
        <w:rPr>
          <w:rFonts w:hint="eastAsia"/>
          <w:lang w:val="en-US" w:eastAsia="zh-CN"/>
        </w:rPr>
        <w:t>（二次）</w:t>
      </w:r>
    </w:p>
    <w:p>
      <w:pPr>
        <w:tabs>
          <w:tab w:val="left" w:pos="1050"/>
          <w:tab w:val="right" w:leader="dot" w:pos="9402"/>
        </w:tabs>
        <w:spacing w:line="1600" w:lineRule="exact"/>
        <w:jc w:val="center"/>
        <w:rPr>
          <w:rFonts w:hint="eastAsia" w:ascii="宋体" w:hAnsi="宋体" w:eastAsia="宋体" w:cs="宋体"/>
          <w:b/>
          <w:w w:val="80"/>
          <w:sz w:val="24"/>
          <w:szCs w:val="24"/>
        </w:rPr>
      </w:pPr>
    </w:p>
    <w:p>
      <w:pPr>
        <w:tabs>
          <w:tab w:val="left" w:pos="1050"/>
          <w:tab w:val="right" w:leader="dot" w:pos="9402"/>
        </w:tabs>
        <w:spacing w:line="1600" w:lineRule="exact"/>
        <w:jc w:val="center"/>
        <w:rPr>
          <w:rFonts w:hint="eastAsia" w:ascii="宋体" w:hAnsi="宋体" w:eastAsia="宋体" w:cs="宋体"/>
          <w:b/>
          <w:w w:val="80"/>
          <w:sz w:val="24"/>
          <w:szCs w:val="24"/>
        </w:rPr>
      </w:pPr>
    </w:p>
    <w:p>
      <w:pPr>
        <w:tabs>
          <w:tab w:val="left" w:pos="1050"/>
          <w:tab w:val="right" w:leader="dot" w:pos="9402"/>
        </w:tabs>
        <w:spacing w:line="1600" w:lineRule="exact"/>
        <w:jc w:val="center"/>
        <w:rPr>
          <w:rFonts w:hint="eastAsia" w:ascii="宋体" w:hAnsi="宋体" w:eastAsia="宋体" w:cs="宋体"/>
          <w:b/>
          <w:w w:val="80"/>
          <w:sz w:val="52"/>
          <w:szCs w:val="52"/>
        </w:rPr>
      </w:pPr>
      <w:r>
        <w:rPr>
          <w:rFonts w:hint="eastAsia" w:ascii="宋体" w:hAnsi="宋体" w:eastAsia="宋体" w:cs="宋体"/>
          <w:b/>
          <w:w w:val="80"/>
          <w:sz w:val="52"/>
          <w:szCs w:val="52"/>
        </w:rPr>
        <w:t>询价文件</w:t>
      </w:r>
    </w:p>
    <w:p>
      <w:pPr>
        <w:snapToGrid w:val="0"/>
        <w:spacing w:line="360" w:lineRule="auto"/>
        <w:jc w:val="center"/>
        <w:rPr>
          <w:rFonts w:hint="eastAsia" w:ascii="宋体" w:hAnsi="宋体" w:eastAsia="宋体" w:cs="宋体"/>
          <w:b/>
          <w:sz w:val="24"/>
          <w:szCs w:val="24"/>
        </w:rPr>
      </w:pPr>
    </w:p>
    <w:p>
      <w:pPr>
        <w:snapToGrid w:val="0"/>
        <w:spacing w:line="360" w:lineRule="auto"/>
        <w:jc w:val="center"/>
        <w:rPr>
          <w:rFonts w:hint="eastAsia" w:ascii="宋体" w:hAnsi="宋体" w:eastAsia="宋体" w:cs="宋体"/>
          <w:b/>
          <w:sz w:val="24"/>
          <w:szCs w:val="24"/>
        </w:rPr>
      </w:pPr>
    </w:p>
    <w:p>
      <w:pPr>
        <w:snapToGrid w:val="0"/>
        <w:spacing w:line="360" w:lineRule="auto"/>
        <w:jc w:val="center"/>
        <w:rPr>
          <w:rFonts w:hint="eastAsia" w:ascii="宋体" w:hAnsi="宋体" w:eastAsia="宋体" w:cs="宋体"/>
          <w:b/>
          <w:sz w:val="24"/>
          <w:szCs w:val="24"/>
        </w:rPr>
      </w:pPr>
    </w:p>
    <w:p>
      <w:pPr>
        <w:snapToGrid w:val="0"/>
        <w:spacing w:line="360" w:lineRule="auto"/>
        <w:rPr>
          <w:rFonts w:hint="eastAsia" w:ascii="宋体" w:hAnsi="宋体" w:eastAsia="宋体" w:cs="宋体"/>
          <w:b/>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snapToGrid w:val="0"/>
        <w:spacing w:line="360" w:lineRule="auto"/>
        <w:jc w:val="center"/>
        <w:rPr>
          <w:rFonts w:hint="eastAsia" w:ascii="宋体" w:hAnsi="宋体" w:eastAsia="宋体" w:cs="宋体"/>
          <w:b/>
          <w:sz w:val="24"/>
          <w:szCs w:val="24"/>
        </w:rPr>
      </w:pPr>
    </w:p>
    <w:p>
      <w:pPr>
        <w:tabs>
          <w:tab w:val="left" w:pos="1050"/>
          <w:tab w:val="right" w:leader="dot" w:pos="9402"/>
        </w:tabs>
        <w:spacing w:line="520" w:lineRule="exact"/>
        <w:ind w:firstLine="723" w:firstLineChars="200"/>
        <w:rPr>
          <w:rFonts w:hint="eastAsia" w:ascii="宋体" w:hAnsi="宋体" w:eastAsia="宋体" w:cs="宋体"/>
          <w:b/>
          <w:bCs/>
          <w:kern w:val="0"/>
          <w:sz w:val="36"/>
          <w:szCs w:val="36"/>
          <w:shd w:val="clear" w:color="auto" w:fill="FFFFFF"/>
          <w:lang w:eastAsia="zh-CN"/>
        </w:rPr>
      </w:pPr>
      <w:r>
        <w:rPr>
          <w:rFonts w:hint="eastAsia" w:ascii="宋体" w:hAnsi="宋体" w:eastAsia="宋体" w:cs="宋体"/>
          <w:b/>
          <w:bCs/>
          <w:kern w:val="0"/>
          <w:sz w:val="36"/>
          <w:szCs w:val="36"/>
          <w:shd w:val="clear" w:color="auto" w:fill="FFFFFF"/>
        </w:rPr>
        <w:t>采  购  人：</w:t>
      </w:r>
      <w:r>
        <w:rPr>
          <w:rFonts w:hint="eastAsia" w:ascii="宋体" w:hAnsi="宋体" w:eastAsia="宋体" w:cs="宋体"/>
          <w:b/>
          <w:bCs/>
          <w:kern w:val="0"/>
          <w:sz w:val="36"/>
          <w:szCs w:val="36"/>
          <w:shd w:val="clear" w:color="auto" w:fill="FFFFFF"/>
          <w:lang w:eastAsia="zh-CN"/>
        </w:rPr>
        <w:t>南通</w:t>
      </w:r>
      <w:r>
        <w:rPr>
          <w:rFonts w:hint="eastAsia" w:ascii="宋体" w:hAnsi="宋体" w:eastAsia="宋体" w:cs="宋体"/>
          <w:b/>
          <w:bCs/>
          <w:kern w:val="0"/>
          <w:sz w:val="36"/>
          <w:szCs w:val="36"/>
          <w:shd w:val="clear" w:color="auto" w:fill="FFFFFF"/>
          <w:lang w:val="en-US" w:eastAsia="zh-CN"/>
        </w:rPr>
        <w:t>市经济技术</w:t>
      </w:r>
      <w:r>
        <w:rPr>
          <w:rFonts w:hint="eastAsia" w:ascii="宋体" w:hAnsi="宋体" w:eastAsia="宋体" w:cs="宋体"/>
          <w:b/>
          <w:bCs/>
          <w:kern w:val="0"/>
          <w:sz w:val="36"/>
          <w:szCs w:val="36"/>
          <w:shd w:val="clear" w:color="auto" w:fill="FFFFFF"/>
          <w:lang w:eastAsia="zh-CN"/>
        </w:rPr>
        <w:t>开发区</w:t>
      </w:r>
      <w:r>
        <w:rPr>
          <w:rFonts w:hint="eastAsia" w:ascii="宋体" w:hAnsi="宋体" w:eastAsia="宋体" w:cs="宋体"/>
          <w:b/>
          <w:bCs/>
          <w:kern w:val="0"/>
          <w:sz w:val="36"/>
          <w:szCs w:val="36"/>
          <w:shd w:val="clear" w:color="auto" w:fill="FFFFFF"/>
          <w:lang w:val="en-US" w:eastAsia="zh-CN"/>
        </w:rPr>
        <w:t>能达</w:t>
      </w:r>
      <w:r>
        <w:rPr>
          <w:rFonts w:hint="eastAsia" w:ascii="宋体" w:hAnsi="宋体" w:eastAsia="宋体" w:cs="宋体"/>
          <w:b/>
          <w:bCs/>
          <w:kern w:val="0"/>
          <w:sz w:val="36"/>
          <w:szCs w:val="36"/>
          <w:shd w:val="clear" w:color="auto" w:fill="FFFFFF"/>
          <w:lang w:eastAsia="zh-CN"/>
        </w:rPr>
        <w:t>小学</w:t>
      </w:r>
    </w:p>
    <w:p>
      <w:pPr>
        <w:pStyle w:val="2"/>
        <w:rPr>
          <w:rFonts w:hint="eastAsia" w:ascii="宋体" w:hAnsi="宋体" w:eastAsia="宋体" w:cs="宋体"/>
          <w:b/>
          <w:bCs/>
          <w:sz w:val="36"/>
          <w:szCs w:val="36"/>
        </w:rPr>
      </w:pPr>
    </w:p>
    <w:p>
      <w:pPr>
        <w:tabs>
          <w:tab w:val="left" w:pos="1050"/>
          <w:tab w:val="right" w:leader="dot" w:pos="9402"/>
        </w:tabs>
        <w:spacing w:line="520" w:lineRule="exact"/>
        <w:ind w:firstLine="2891" w:firstLineChars="800"/>
        <w:rPr>
          <w:rFonts w:hint="eastAsia" w:ascii="宋体" w:hAnsi="宋体" w:eastAsia="宋体" w:cs="宋体"/>
          <w:b/>
          <w:bCs/>
          <w:kern w:val="0"/>
          <w:sz w:val="36"/>
          <w:szCs w:val="36"/>
          <w:shd w:val="clear" w:color="auto" w:fill="FFFFFF"/>
        </w:rPr>
      </w:pPr>
      <w:r>
        <w:rPr>
          <w:rFonts w:hint="eastAsia" w:ascii="宋体" w:hAnsi="宋体" w:eastAsia="宋体" w:cs="宋体"/>
          <w:b/>
          <w:bCs/>
          <w:kern w:val="0"/>
          <w:sz w:val="36"/>
          <w:szCs w:val="36"/>
          <w:shd w:val="clear" w:color="auto" w:fill="FFFFFF"/>
        </w:rPr>
        <w:t>202</w:t>
      </w:r>
      <w:r>
        <w:rPr>
          <w:rFonts w:hint="eastAsia" w:ascii="宋体" w:hAnsi="宋体" w:eastAsia="宋体" w:cs="宋体"/>
          <w:b/>
          <w:bCs/>
          <w:kern w:val="0"/>
          <w:sz w:val="36"/>
          <w:szCs w:val="36"/>
          <w:shd w:val="clear" w:color="auto" w:fill="FFFFFF"/>
          <w:lang w:val="en-US" w:eastAsia="zh-CN"/>
        </w:rPr>
        <w:t>2</w:t>
      </w:r>
      <w:r>
        <w:rPr>
          <w:rFonts w:hint="eastAsia" w:ascii="宋体" w:hAnsi="宋体" w:eastAsia="宋体" w:cs="宋体"/>
          <w:b/>
          <w:bCs/>
          <w:kern w:val="0"/>
          <w:sz w:val="36"/>
          <w:szCs w:val="36"/>
          <w:shd w:val="clear" w:color="auto" w:fill="FFFFFF"/>
        </w:rPr>
        <w:t>年</w:t>
      </w:r>
      <w:r>
        <w:rPr>
          <w:rFonts w:hint="eastAsia" w:ascii="宋体" w:hAnsi="宋体" w:eastAsia="宋体" w:cs="宋体"/>
          <w:b/>
          <w:bCs/>
          <w:kern w:val="0"/>
          <w:sz w:val="36"/>
          <w:szCs w:val="36"/>
          <w:shd w:val="clear" w:color="auto" w:fill="FFFFFF"/>
          <w:lang w:val="en-US" w:eastAsia="zh-CN"/>
        </w:rPr>
        <w:t xml:space="preserve"> 2</w:t>
      </w:r>
      <w:r>
        <w:rPr>
          <w:rFonts w:hint="eastAsia" w:ascii="宋体" w:hAnsi="宋体" w:eastAsia="宋体" w:cs="宋体"/>
          <w:b/>
          <w:bCs/>
          <w:kern w:val="0"/>
          <w:sz w:val="36"/>
          <w:szCs w:val="36"/>
          <w:shd w:val="clear" w:color="auto" w:fill="FFFFFF"/>
        </w:rPr>
        <w:t>月</w:t>
      </w:r>
      <w:r>
        <w:rPr>
          <w:rFonts w:hint="eastAsia" w:ascii="宋体" w:hAnsi="宋体" w:cs="宋体"/>
          <w:b/>
          <w:bCs/>
          <w:kern w:val="0"/>
          <w:sz w:val="36"/>
          <w:szCs w:val="36"/>
          <w:shd w:val="clear" w:color="auto" w:fill="FFFFFF"/>
          <w:lang w:val="en-US" w:eastAsia="zh-CN"/>
        </w:rPr>
        <w:t>10</w:t>
      </w:r>
      <w:r>
        <w:rPr>
          <w:rFonts w:hint="eastAsia" w:ascii="宋体" w:hAnsi="宋体" w:eastAsia="宋体" w:cs="宋体"/>
          <w:b/>
          <w:bCs/>
          <w:kern w:val="0"/>
          <w:sz w:val="36"/>
          <w:szCs w:val="36"/>
          <w:shd w:val="clear" w:color="auto" w:fill="FFFFFF"/>
          <w:lang w:val="en-US" w:eastAsia="zh-CN"/>
        </w:rPr>
        <w:t xml:space="preserve"> </w:t>
      </w:r>
      <w:r>
        <w:rPr>
          <w:rFonts w:hint="eastAsia" w:ascii="宋体" w:hAnsi="宋体" w:eastAsia="宋体" w:cs="宋体"/>
          <w:b/>
          <w:bCs/>
          <w:kern w:val="0"/>
          <w:sz w:val="36"/>
          <w:szCs w:val="36"/>
          <w:shd w:val="clear" w:color="auto" w:fill="FFFFFF"/>
        </w:rPr>
        <w:t>日</w:t>
      </w:r>
    </w:p>
    <w:p>
      <w:pPr>
        <w:pStyle w:val="2"/>
        <w:rPr>
          <w:rFonts w:hint="eastAsia" w:ascii="宋体" w:hAnsi="宋体" w:eastAsia="宋体" w:cs="宋体"/>
          <w:b/>
          <w:bCs/>
          <w:kern w:val="0"/>
          <w:sz w:val="36"/>
          <w:szCs w:val="36"/>
          <w:shd w:val="clear" w:color="auto" w:fill="FFFFFF"/>
        </w:rPr>
      </w:pPr>
    </w:p>
    <w:p>
      <w:pPr>
        <w:pStyle w:val="2"/>
        <w:rPr>
          <w:rFonts w:hint="eastAsia" w:ascii="宋体" w:hAnsi="宋体" w:eastAsia="宋体" w:cs="宋体"/>
          <w:b/>
          <w:bCs/>
          <w:kern w:val="0"/>
          <w:sz w:val="36"/>
          <w:szCs w:val="36"/>
          <w:shd w:val="clear" w:color="auto" w:fill="FFFFFF"/>
        </w:rPr>
      </w:pPr>
    </w:p>
    <w:p>
      <w:pPr>
        <w:pStyle w:val="2"/>
        <w:rPr>
          <w:rFonts w:hint="eastAsia" w:ascii="宋体" w:hAnsi="宋体" w:eastAsia="宋体" w:cs="宋体"/>
          <w:b/>
          <w:bCs/>
          <w:kern w:val="0"/>
          <w:sz w:val="36"/>
          <w:szCs w:val="36"/>
          <w:shd w:val="clear" w:color="auto" w:fill="FFFFFF"/>
        </w:rPr>
      </w:pPr>
    </w:p>
    <w:p>
      <w:pPr>
        <w:pStyle w:val="2"/>
        <w:rPr>
          <w:rFonts w:hint="eastAsia" w:ascii="宋体" w:hAnsi="宋体" w:eastAsia="宋体" w:cs="宋体"/>
          <w:b/>
          <w:bCs/>
          <w:kern w:val="0"/>
          <w:sz w:val="36"/>
          <w:szCs w:val="36"/>
          <w:shd w:val="clear" w:color="auto" w:fill="FFFFFF"/>
        </w:rPr>
      </w:pPr>
    </w:p>
    <w:p>
      <w:pPr>
        <w:pStyle w:val="2"/>
        <w:rPr>
          <w:rFonts w:hint="eastAsia" w:ascii="宋体" w:hAnsi="宋体" w:eastAsia="宋体" w:cs="宋体"/>
          <w:b/>
          <w:bCs/>
          <w:kern w:val="0"/>
          <w:sz w:val="36"/>
          <w:szCs w:val="36"/>
          <w:shd w:val="clear" w:color="auto" w:fill="FFFFFF"/>
        </w:rPr>
      </w:pPr>
    </w:p>
    <w:p>
      <w:pPr>
        <w:widowControl/>
        <w:ind w:firstLine="1503" w:firstLineChars="499"/>
        <w:jc w:val="left"/>
        <w:rPr>
          <w:rFonts w:hint="eastAsia" w:ascii="宋体" w:hAnsi="宋体" w:eastAsia="宋体" w:cs="宋体"/>
          <w:b/>
          <w:bCs/>
          <w:kern w:val="44"/>
          <w:sz w:val="30"/>
          <w:szCs w:val="30"/>
        </w:rPr>
      </w:pPr>
      <w:r>
        <w:rPr>
          <w:rFonts w:hint="eastAsia" w:ascii="宋体" w:hAnsi="宋体" w:eastAsia="宋体" w:cs="宋体"/>
          <w:b/>
          <w:bCs/>
          <w:kern w:val="0"/>
          <w:sz w:val="30"/>
          <w:szCs w:val="30"/>
          <w:u w:val="none"/>
          <w:lang w:val="en-US" w:eastAsia="zh-CN"/>
        </w:rPr>
        <w:t xml:space="preserve">  </w:t>
      </w:r>
      <w:r>
        <w:rPr>
          <w:rFonts w:hint="eastAsia" w:ascii="宋体" w:hAnsi="宋体" w:eastAsia="宋体" w:cs="宋体"/>
          <w:b/>
          <w:bCs/>
          <w:sz w:val="30"/>
          <w:szCs w:val="30"/>
          <w:lang w:eastAsia="zh-CN"/>
        </w:rPr>
        <w:t>图书采购项目</w:t>
      </w:r>
      <w:bookmarkStart w:id="0" w:name="_Toc35393797"/>
      <w:bookmarkStart w:id="1" w:name="_Toc28359011"/>
      <w:r>
        <w:rPr>
          <w:rFonts w:hint="eastAsia" w:ascii="宋体" w:hAnsi="宋体" w:eastAsia="宋体" w:cs="宋体"/>
          <w:b/>
          <w:bCs/>
          <w:kern w:val="44"/>
          <w:sz w:val="30"/>
          <w:szCs w:val="30"/>
        </w:rPr>
        <w:t>询价公告</w:t>
      </w:r>
      <w:bookmarkEnd w:id="0"/>
      <w:bookmarkEnd w:id="1"/>
    </w:p>
    <w:p>
      <w:pPr>
        <w:rPr>
          <w:rFonts w:hint="eastAsia" w:ascii="宋体" w:hAnsi="宋体" w:eastAsia="宋体" w:cs="宋体"/>
          <w:sz w:val="24"/>
          <w:szCs w:val="24"/>
        </w:rPr>
      </w:pP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sz w:val="24"/>
          <w:szCs w:val="24"/>
        </w:rPr>
      </w:pPr>
      <w:r>
        <w:rPr>
          <w:rFonts w:hint="eastAsia" w:ascii="宋体" w:hAnsi="宋体" w:eastAsia="宋体" w:cs="宋体"/>
          <w:sz w:val="24"/>
          <w:szCs w:val="24"/>
        </w:rPr>
        <w:t>项目概况</w:t>
      </w:r>
    </w:p>
    <w:p>
      <w:pPr>
        <w:pBdr>
          <w:top w:val="single" w:color="auto" w:sz="4" w:space="1"/>
          <w:left w:val="single" w:color="auto" w:sz="4" w:space="4"/>
          <w:bottom w:val="single" w:color="auto" w:sz="4" w:space="1"/>
          <w:right w:val="single" w:color="auto" w:sz="4" w:space="4"/>
        </w:pBdr>
        <w:ind w:firstLine="600" w:firstLineChars="250"/>
        <w:rPr>
          <w:rFonts w:hint="eastAsia" w:ascii="宋体" w:hAnsi="宋体" w:eastAsia="宋体" w:cs="宋体"/>
          <w:sz w:val="24"/>
          <w:szCs w:val="24"/>
        </w:rPr>
      </w:pPr>
      <w:r>
        <w:rPr>
          <w:rFonts w:hint="eastAsia" w:ascii="宋体" w:hAnsi="宋体" w:eastAsia="宋体" w:cs="宋体"/>
          <w:bCs/>
          <w:sz w:val="24"/>
          <w:szCs w:val="24"/>
          <w:u w:val="single"/>
          <w:lang w:eastAsia="zh-CN"/>
        </w:rPr>
        <w:t>南通开发区</w:t>
      </w:r>
      <w:r>
        <w:rPr>
          <w:rFonts w:hint="eastAsia" w:ascii="宋体" w:hAnsi="宋体" w:eastAsia="宋体" w:cs="宋体"/>
          <w:bCs/>
          <w:sz w:val="24"/>
          <w:szCs w:val="24"/>
          <w:u w:val="single"/>
          <w:lang w:val="en-US" w:eastAsia="zh-CN"/>
        </w:rPr>
        <w:t>能达</w:t>
      </w:r>
      <w:r>
        <w:rPr>
          <w:rFonts w:hint="eastAsia" w:ascii="宋体" w:hAnsi="宋体" w:eastAsia="宋体" w:cs="宋体"/>
          <w:bCs/>
          <w:sz w:val="24"/>
          <w:szCs w:val="24"/>
          <w:u w:val="single"/>
          <w:lang w:eastAsia="zh-CN"/>
        </w:rPr>
        <w:t>小学</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lang w:eastAsia="zh-CN"/>
        </w:rPr>
        <w:t>图书采购项目</w:t>
      </w:r>
      <w:r>
        <w:rPr>
          <w:rFonts w:hint="eastAsia" w:ascii="宋体" w:hAnsi="宋体" w:eastAsia="宋体" w:cs="宋体"/>
          <w:sz w:val="24"/>
          <w:szCs w:val="24"/>
        </w:rPr>
        <w:t>的潜在供应商应在</w:t>
      </w:r>
      <w:r>
        <w:rPr>
          <w:rFonts w:hint="eastAsia" w:ascii="宋体" w:hAnsi="宋体" w:eastAsia="宋体" w:cs="宋体"/>
          <w:sz w:val="24"/>
          <w:szCs w:val="24"/>
          <w:u w:val="single"/>
        </w:rPr>
        <w:t>南通</w:t>
      </w:r>
      <w:r>
        <w:rPr>
          <w:rFonts w:hint="eastAsia" w:ascii="宋体" w:hAnsi="宋体" w:cs="宋体"/>
          <w:sz w:val="24"/>
          <w:szCs w:val="24"/>
          <w:u w:val="single"/>
          <w:lang w:val="en-US" w:eastAsia="zh-CN"/>
        </w:rPr>
        <w:t>开发区</w:t>
      </w:r>
      <w:r>
        <w:rPr>
          <w:rFonts w:hint="eastAsia" w:ascii="宋体" w:hAnsi="宋体" w:eastAsia="宋体" w:cs="宋体"/>
          <w:sz w:val="24"/>
          <w:szCs w:val="24"/>
          <w:u w:val="single"/>
          <w:lang w:val="en-US" w:eastAsia="zh-CN"/>
        </w:rPr>
        <w:t>教育网</w:t>
      </w:r>
      <w:r>
        <w:rPr>
          <w:rFonts w:hint="eastAsia" w:ascii="宋体" w:hAnsi="宋体" w:eastAsia="宋体" w:cs="宋体"/>
          <w:sz w:val="24"/>
          <w:szCs w:val="24"/>
        </w:rPr>
        <w:t>获取采购文件，并于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2</w:t>
      </w:r>
      <w:r>
        <w:rPr>
          <w:rFonts w:hint="eastAsia" w:ascii="宋体" w:hAnsi="宋体" w:eastAsia="宋体" w:cs="宋体"/>
          <w:bCs/>
          <w:sz w:val="24"/>
          <w:szCs w:val="24"/>
          <w:u w:val="single"/>
        </w:rPr>
        <w:t>年</w:t>
      </w:r>
      <w:r>
        <w:rPr>
          <w:rFonts w:hint="eastAsia" w:ascii="宋体" w:hAnsi="宋体" w:cs="宋体"/>
          <w:bCs/>
          <w:sz w:val="24"/>
          <w:szCs w:val="24"/>
          <w:u w:val="single"/>
          <w:lang w:val="en-US" w:eastAsia="zh-CN"/>
        </w:rPr>
        <w:t>2</w:t>
      </w:r>
      <w:r>
        <w:rPr>
          <w:rFonts w:hint="eastAsia" w:ascii="宋体" w:hAnsi="宋体" w:eastAsia="宋体" w:cs="宋体"/>
          <w:bCs/>
          <w:sz w:val="24"/>
          <w:szCs w:val="24"/>
          <w:u w:val="single"/>
        </w:rPr>
        <w:t>月</w:t>
      </w:r>
      <w:r>
        <w:rPr>
          <w:rFonts w:hint="eastAsia" w:ascii="宋体" w:hAnsi="宋体" w:cs="宋体"/>
          <w:bCs/>
          <w:sz w:val="24"/>
          <w:szCs w:val="24"/>
          <w:u w:val="single"/>
          <w:lang w:val="en-US" w:eastAsia="zh-CN"/>
        </w:rPr>
        <w:t>16</w:t>
      </w:r>
      <w:r>
        <w:rPr>
          <w:rFonts w:hint="eastAsia" w:ascii="宋体" w:hAnsi="宋体" w:eastAsia="宋体" w:cs="宋体"/>
          <w:bCs/>
          <w:sz w:val="24"/>
          <w:szCs w:val="24"/>
          <w:u w:val="single"/>
        </w:rPr>
        <w:t xml:space="preserve">日 </w:t>
      </w:r>
      <w:r>
        <w:rPr>
          <w:rFonts w:hint="eastAsia" w:ascii="宋体" w:hAnsi="宋体" w:eastAsia="宋体" w:cs="宋体"/>
          <w:bCs/>
          <w:sz w:val="24"/>
          <w:szCs w:val="24"/>
          <w:u w:val="single"/>
          <w:lang w:val="en-US" w:eastAsia="zh-CN"/>
        </w:rPr>
        <w:t>10</w:t>
      </w:r>
      <w:r>
        <w:rPr>
          <w:rFonts w:hint="eastAsia" w:ascii="宋体" w:hAnsi="宋体" w:eastAsia="宋体" w:cs="宋体"/>
          <w:bCs/>
          <w:sz w:val="24"/>
          <w:szCs w:val="24"/>
          <w:u w:val="single"/>
        </w:rPr>
        <w:t>点00 分</w:t>
      </w:r>
      <w:r>
        <w:rPr>
          <w:rFonts w:hint="eastAsia" w:ascii="宋体" w:hAnsi="宋体" w:eastAsia="宋体" w:cs="宋体"/>
          <w:bCs/>
          <w:sz w:val="24"/>
          <w:szCs w:val="24"/>
        </w:rPr>
        <w:t>（北京时间）前提交响应文件</w:t>
      </w:r>
      <w:r>
        <w:rPr>
          <w:rFonts w:hint="eastAsia" w:ascii="宋体" w:hAnsi="宋体" w:eastAsia="宋体" w:cs="宋体"/>
          <w:sz w:val="24"/>
          <w:szCs w:val="24"/>
        </w:rPr>
        <w:t>。</w:t>
      </w:r>
    </w:p>
    <w:p>
      <w:pPr>
        <w:rPr>
          <w:rFonts w:hint="eastAsia" w:ascii="宋体" w:hAnsi="宋体" w:eastAsia="宋体" w:cs="宋体"/>
          <w:sz w:val="24"/>
          <w:szCs w:val="24"/>
        </w:rPr>
      </w:pPr>
    </w:p>
    <w:p>
      <w:pPr>
        <w:keepNext/>
        <w:keepLines/>
        <w:pageBreakBefore w:val="0"/>
        <w:kinsoku/>
        <w:wordWrap/>
        <w:overflowPunct/>
        <w:topLinePunct w:val="0"/>
        <w:autoSpaceDE/>
        <w:autoSpaceDN/>
        <w:bidi w:val="0"/>
        <w:adjustRightInd/>
        <w:spacing w:before="260" w:after="260" w:line="360" w:lineRule="auto"/>
        <w:textAlignment w:val="auto"/>
        <w:outlineLvl w:val="1"/>
        <w:rPr>
          <w:rFonts w:hint="eastAsia" w:ascii="宋体" w:hAnsi="宋体" w:eastAsia="宋体" w:cs="宋体"/>
          <w:b/>
          <w:bCs w:val="0"/>
          <w:sz w:val="24"/>
          <w:szCs w:val="24"/>
        </w:rPr>
      </w:pPr>
      <w:bookmarkStart w:id="2" w:name="_Toc28359089"/>
      <w:bookmarkStart w:id="3" w:name="_Toc28359012"/>
      <w:bookmarkStart w:id="4" w:name="_Toc35393798"/>
      <w:bookmarkStart w:id="5" w:name="_Toc35393629"/>
      <w:r>
        <w:rPr>
          <w:rFonts w:hint="eastAsia" w:ascii="宋体" w:hAnsi="宋体" w:eastAsia="宋体" w:cs="宋体"/>
          <w:b/>
          <w:bCs w:val="0"/>
          <w:sz w:val="24"/>
          <w:szCs w:val="24"/>
        </w:rPr>
        <w:t>一、项目基本情况</w:t>
      </w:r>
      <w:bookmarkEnd w:id="2"/>
      <w:bookmarkEnd w:id="3"/>
      <w:bookmarkEnd w:id="4"/>
      <w:bookmarkEnd w:id="5"/>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eastAsia="宋体" w:cs="宋体"/>
          <w:bCs/>
          <w:sz w:val="24"/>
          <w:szCs w:val="24"/>
          <w:u w:val="single"/>
          <w:lang w:eastAsia="zh-CN"/>
        </w:rPr>
        <w:t>南通开发区</w:t>
      </w:r>
      <w:r>
        <w:rPr>
          <w:rFonts w:hint="eastAsia" w:ascii="宋体" w:hAnsi="宋体" w:eastAsia="宋体" w:cs="宋体"/>
          <w:bCs/>
          <w:sz w:val="24"/>
          <w:szCs w:val="24"/>
          <w:u w:val="single"/>
          <w:lang w:val="en-US" w:eastAsia="zh-CN"/>
        </w:rPr>
        <w:t>能达</w:t>
      </w:r>
      <w:r>
        <w:rPr>
          <w:rFonts w:hint="eastAsia" w:ascii="宋体" w:hAnsi="宋体" w:eastAsia="宋体" w:cs="宋体"/>
          <w:bCs/>
          <w:sz w:val="24"/>
          <w:szCs w:val="24"/>
          <w:u w:val="single"/>
          <w:lang w:eastAsia="zh-CN"/>
        </w:rPr>
        <w:t>小学图书采购项目</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采购方式：询价</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25</w:t>
      </w:r>
      <w:r>
        <w:rPr>
          <w:rFonts w:hint="eastAsia" w:ascii="宋体" w:hAnsi="宋体" w:eastAsia="宋体" w:cs="宋体"/>
          <w:sz w:val="24"/>
          <w:szCs w:val="24"/>
        </w:rPr>
        <w:t>万元</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lang w:val="en-US" w:eastAsia="zh-CN"/>
        </w:rPr>
        <w:t>25</w:t>
      </w:r>
      <w:r>
        <w:rPr>
          <w:rFonts w:hint="eastAsia" w:ascii="宋体" w:hAnsi="宋体" w:eastAsia="宋体" w:cs="宋体"/>
          <w:sz w:val="24"/>
          <w:szCs w:val="24"/>
        </w:rPr>
        <w:t>万元</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sz w:val="24"/>
          <w:szCs w:val="24"/>
          <w:u w:val="single"/>
        </w:rPr>
      </w:pPr>
      <w:r>
        <w:rPr>
          <w:rFonts w:hint="eastAsia" w:ascii="宋体" w:hAnsi="宋体" w:eastAsia="宋体" w:cs="宋体"/>
          <w:sz w:val="24"/>
          <w:szCs w:val="24"/>
        </w:rPr>
        <w:t>采购需求：</w:t>
      </w:r>
      <w:r>
        <w:rPr>
          <w:rFonts w:hint="eastAsia" w:ascii="宋体" w:hAnsi="宋体" w:eastAsia="宋体" w:cs="宋体"/>
          <w:i w:val="0"/>
          <w:iCs w:val="0"/>
          <w:sz w:val="24"/>
          <w:szCs w:val="24"/>
        </w:rPr>
        <w:t>（</w:t>
      </w:r>
      <w:r>
        <w:rPr>
          <w:rFonts w:hint="eastAsia" w:ascii="宋体" w:hAnsi="宋体" w:eastAsia="宋体" w:cs="宋体"/>
          <w:i w:val="0"/>
          <w:iCs w:val="0"/>
          <w:sz w:val="24"/>
          <w:szCs w:val="24"/>
          <w:u w:val="single"/>
        </w:rPr>
        <w:t>详见招标需求</w:t>
      </w:r>
      <w:r>
        <w:rPr>
          <w:rFonts w:hint="eastAsia" w:ascii="宋体" w:hAnsi="宋体" w:eastAsia="宋体" w:cs="宋体"/>
          <w:i w:val="0"/>
          <w:iCs w:val="0"/>
          <w:sz w:val="24"/>
          <w:szCs w:val="24"/>
        </w:rPr>
        <w:t>）</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z w:val="24"/>
          <w:szCs w:val="24"/>
          <w:lang w:val="en-US" w:eastAsia="zh-CN"/>
        </w:rPr>
        <w:t>15</w:t>
      </w:r>
      <w:r>
        <w:rPr>
          <w:rFonts w:hint="eastAsia" w:ascii="宋体" w:hAnsi="宋体" w:eastAsia="宋体" w:cs="宋体"/>
          <w:sz w:val="24"/>
          <w:szCs w:val="24"/>
        </w:rPr>
        <w:t>天</w:t>
      </w:r>
    </w:p>
    <w:p>
      <w:pPr>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本项目不接受联合体。</w:t>
      </w:r>
    </w:p>
    <w:p>
      <w:pPr>
        <w:keepNext/>
        <w:keepLines/>
        <w:pageBreakBefore w:val="0"/>
        <w:kinsoku/>
        <w:wordWrap/>
        <w:overflowPunct/>
        <w:topLinePunct w:val="0"/>
        <w:autoSpaceDE/>
        <w:autoSpaceDN/>
        <w:bidi w:val="0"/>
        <w:adjustRightInd/>
        <w:spacing w:before="260" w:after="260" w:line="360" w:lineRule="auto"/>
        <w:textAlignment w:val="auto"/>
        <w:outlineLvl w:val="1"/>
        <w:rPr>
          <w:rFonts w:hint="eastAsia" w:ascii="宋体" w:hAnsi="宋体" w:eastAsia="宋体" w:cs="宋体"/>
          <w:b/>
          <w:bCs w:val="0"/>
          <w:sz w:val="24"/>
          <w:szCs w:val="24"/>
        </w:rPr>
      </w:pPr>
      <w:bookmarkStart w:id="6" w:name="_Toc35393630"/>
      <w:bookmarkStart w:id="7" w:name="_Toc28359013"/>
      <w:bookmarkStart w:id="8" w:name="_Toc35393799"/>
      <w:bookmarkStart w:id="9" w:name="_Toc28359090"/>
      <w:r>
        <w:rPr>
          <w:rFonts w:hint="eastAsia" w:ascii="宋体" w:hAnsi="宋体" w:eastAsia="宋体" w:cs="宋体"/>
          <w:b/>
          <w:bCs w:val="0"/>
          <w:sz w:val="24"/>
          <w:szCs w:val="24"/>
        </w:rPr>
        <w:t>二、申请人的资格要求：</w:t>
      </w:r>
      <w:bookmarkEnd w:id="6"/>
      <w:bookmarkEnd w:id="7"/>
      <w:bookmarkEnd w:id="8"/>
      <w:bookmarkEnd w:id="9"/>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1.符合《中华人民共和国政府采购法》第二十二条的规定；</w:t>
      </w:r>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2.</w:t>
      </w:r>
      <w:r>
        <w:rPr>
          <w:rFonts w:hint="eastAsia" w:ascii="宋体" w:hAnsi="宋体" w:eastAsia="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持有有效的企业法人营业执照，且经营范围包含出版物的出版或发行或批发或零售或销售等相关经营范围。</w:t>
      </w:r>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2.</w:t>
      </w:r>
      <w:r>
        <w:rPr>
          <w:rFonts w:hint="eastAsia" w:ascii="宋体" w:hAnsi="宋体" w:eastAsia="宋体" w:cs="宋体"/>
          <w:kern w:val="0"/>
          <w:sz w:val="24"/>
          <w:szCs w:val="24"/>
          <w:shd w:val="clear" w:color="auto" w:fill="FFFFFF"/>
        </w:rPr>
        <w:t>3本项目不接受联合体投标。</w:t>
      </w:r>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2.4</w:t>
      </w:r>
      <w:r>
        <w:rPr>
          <w:rFonts w:hint="eastAsia" w:ascii="宋体" w:hAnsi="宋体" w:eastAsia="宋体" w:cs="宋体"/>
          <w:kern w:val="0"/>
          <w:sz w:val="24"/>
          <w:szCs w:val="24"/>
          <w:shd w:val="clear" w:color="auto" w:fill="FFFFFF"/>
        </w:rPr>
        <w:t>本项目的特定资格要求：无</w:t>
      </w:r>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lang w:val="en-US" w:eastAsia="zh-CN"/>
        </w:rPr>
        <w:t>2.5</w:t>
      </w:r>
      <w:r>
        <w:rPr>
          <w:rFonts w:hint="eastAsia" w:ascii="宋体" w:hAnsi="宋体" w:eastAsia="宋体" w:cs="宋体"/>
          <w:kern w:val="0"/>
          <w:sz w:val="24"/>
          <w:szCs w:val="24"/>
          <w:shd w:val="clear" w:color="auto" w:fill="FFFFFF"/>
        </w:rPr>
        <w:t>落实政府采购政策需满足的资格要求：无</w:t>
      </w:r>
    </w:p>
    <w:p>
      <w:pPr>
        <w:keepNext/>
        <w:keepLines/>
        <w:pageBreakBefore w:val="0"/>
        <w:kinsoku/>
        <w:wordWrap/>
        <w:overflowPunct/>
        <w:topLinePunct w:val="0"/>
        <w:autoSpaceDE/>
        <w:autoSpaceDN/>
        <w:bidi w:val="0"/>
        <w:adjustRightInd/>
        <w:spacing w:before="260" w:after="260" w:line="360" w:lineRule="auto"/>
        <w:jc w:val="left"/>
        <w:textAlignment w:val="auto"/>
        <w:outlineLvl w:val="1"/>
        <w:rPr>
          <w:rFonts w:hint="eastAsia" w:ascii="宋体" w:hAnsi="宋体" w:eastAsia="宋体" w:cs="宋体"/>
          <w:b/>
          <w:bCs/>
          <w:sz w:val="24"/>
          <w:szCs w:val="24"/>
        </w:rPr>
      </w:pPr>
      <w:r>
        <w:rPr>
          <w:rFonts w:hint="eastAsia" w:ascii="宋体" w:hAnsi="宋体" w:eastAsia="宋体" w:cs="宋体"/>
          <w:b/>
          <w:bCs/>
          <w:sz w:val="24"/>
          <w:szCs w:val="24"/>
        </w:rPr>
        <w:t>三、获取采购文件</w:t>
      </w:r>
    </w:p>
    <w:p>
      <w:pPr>
        <w:pageBreakBefore w:val="0"/>
        <w:kinsoku/>
        <w:wordWrap/>
        <w:overflowPunct/>
        <w:topLinePunct w:val="0"/>
        <w:autoSpaceDE/>
        <w:autoSpaceDN/>
        <w:bidi w:val="0"/>
        <w:adjustRightInd/>
        <w:spacing w:line="360" w:lineRule="auto"/>
        <w:ind w:firstLine="480" w:firstLineChars="200"/>
        <w:jc w:val="left"/>
        <w:textAlignment w:val="auto"/>
        <w:rPr>
          <w:rFonts w:hint="default" w:ascii="宋体" w:hAnsi="宋体" w:eastAsia="宋体" w:cs="宋体"/>
          <w:sz w:val="24"/>
          <w:szCs w:val="24"/>
          <w:lang w:val="en-US" w:eastAsia="zh-CN"/>
        </w:rPr>
      </w:pPr>
      <w:bookmarkStart w:id="10" w:name="_Toc28359092"/>
      <w:bookmarkStart w:id="11" w:name="_Toc28359015"/>
      <w:bookmarkStart w:id="12" w:name="_Toc35393801"/>
      <w:bookmarkStart w:id="13" w:name="_Toc35393632"/>
      <w:r>
        <w:rPr>
          <w:rFonts w:hint="eastAsia" w:ascii="宋体" w:hAnsi="宋体" w:eastAsia="宋体" w:cs="宋体"/>
          <w:sz w:val="24"/>
          <w:szCs w:val="24"/>
        </w:rPr>
        <w:t>地点：南通</w:t>
      </w:r>
      <w:r>
        <w:rPr>
          <w:rFonts w:hint="eastAsia" w:ascii="宋体" w:hAnsi="宋体" w:eastAsia="宋体" w:cs="宋体"/>
          <w:sz w:val="24"/>
          <w:szCs w:val="24"/>
          <w:lang w:val="en-US" w:eastAsia="zh-CN"/>
        </w:rPr>
        <w:t>开发区教育网（http://www.ntkfqjy.com/）</w:t>
      </w:r>
    </w:p>
    <w:p>
      <w:pPr>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方式：自行下载</w:t>
      </w:r>
    </w:p>
    <w:p>
      <w:pPr>
        <w:keepNext/>
        <w:keepLines/>
        <w:pageBreakBefore w:val="0"/>
        <w:kinsoku/>
        <w:wordWrap/>
        <w:overflowPunct/>
        <w:topLinePunct w:val="0"/>
        <w:autoSpaceDE/>
        <w:autoSpaceDN/>
        <w:bidi w:val="0"/>
        <w:adjustRightInd/>
        <w:spacing w:before="260" w:after="260" w:line="360" w:lineRule="auto"/>
        <w:jc w:val="left"/>
        <w:textAlignment w:val="auto"/>
        <w:outlineLvl w:val="1"/>
        <w:rPr>
          <w:rFonts w:hint="eastAsia" w:ascii="宋体" w:hAnsi="宋体" w:eastAsia="宋体" w:cs="宋体"/>
          <w:color w:val="262626"/>
          <w:sz w:val="24"/>
          <w:szCs w:val="24"/>
          <w:highlight w:val="green"/>
        </w:rPr>
      </w:pPr>
      <w:r>
        <w:rPr>
          <w:rFonts w:hint="eastAsia" w:ascii="宋体" w:hAnsi="宋体" w:eastAsia="宋体" w:cs="宋体"/>
          <w:b/>
          <w:bCs/>
          <w:sz w:val="24"/>
          <w:szCs w:val="24"/>
        </w:rPr>
        <w:t>四、响应文件提交</w:t>
      </w:r>
      <w:bookmarkEnd w:id="10"/>
      <w:bookmarkEnd w:id="11"/>
      <w:bookmarkEnd w:id="12"/>
      <w:bookmarkEnd w:id="13"/>
      <w:bookmarkStart w:id="14" w:name="_Toc35393633"/>
      <w:bookmarkStart w:id="15" w:name="_Toc28359016"/>
      <w:bookmarkStart w:id="16" w:name="_Toc35393802"/>
      <w:bookmarkStart w:id="17" w:name="_Toc28359093"/>
    </w:p>
    <w:p>
      <w:pPr>
        <w:pageBreakBefore w:val="0"/>
        <w:widowControl/>
        <w:shd w:val="clear" w:color="auto" w:fill="auto"/>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bCs/>
          <w:color w:val="262626"/>
          <w:sz w:val="24"/>
          <w:szCs w:val="24"/>
        </w:rPr>
      </w:pPr>
      <w:r>
        <w:rPr>
          <w:rFonts w:hint="eastAsia" w:ascii="宋体" w:hAnsi="宋体" w:eastAsia="宋体" w:cs="宋体"/>
          <w:color w:val="262626"/>
          <w:kern w:val="0"/>
          <w:sz w:val="24"/>
          <w:szCs w:val="24"/>
        </w:rPr>
        <w:t>响应文件递交的截止时间为</w:t>
      </w:r>
      <w:r>
        <w:rPr>
          <w:rFonts w:hint="eastAsia" w:ascii="宋体" w:hAnsi="宋体" w:eastAsia="宋体" w:cs="宋体"/>
          <w:b/>
          <w:color w:val="262626"/>
          <w:kern w:val="0"/>
          <w:sz w:val="24"/>
          <w:szCs w:val="24"/>
          <w:u w:val="single"/>
        </w:rPr>
        <w:t>202</w:t>
      </w:r>
      <w:r>
        <w:rPr>
          <w:rFonts w:hint="eastAsia" w:ascii="宋体" w:hAnsi="宋体" w:cs="宋体"/>
          <w:b/>
          <w:color w:val="262626"/>
          <w:kern w:val="0"/>
          <w:sz w:val="24"/>
          <w:szCs w:val="24"/>
          <w:u w:val="single"/>
          <w:lang w:val="en-US" w:eastAsia="zh-CN"/>
        </w:rPr>
        <w:t>2</w:t>
      </w:r>
      <w:r>
        <w:rPr>
          <w:rFonts w:hint="eastAsia" w:ascii="宋体" w:hAnsi="宋体" w:eastAsia="宋体" w:cs="宋体"/>
          <w:b/>
          <w:color w:val="262626"/>
          <w:kern w:val="0"/>
          <w:sz w:val="24"/>
          <w:szCs w:val="24"/>
          <w:u w:val="single"/>
        </w:rPr>
        <w:t>年</w:t>
      </w:r>
      <w:r>
        <w:rPr>
          <w:rFonts w:hint="eastAsia" w:ascii="宋体" w:hAnsi="宋体" w:cs="宋体"/>
          <w:b/>
          <w:color w:val="262626"/>
          <w:kern w:val="0"/>
          <w:sz w:val="24"/>
          <w:szCs w:val="24"/>
          <w:u w:val="single"/>
          <w:lang w:val="en-US" w:eastAsia="zh-CN"/>
        </w:rPr>
        <w:t>2</w:t>
      </w:r>
      <w:r>
        <w:rPr>
          <w:rFonts w:hint="eastAsia" w:ascii="宋体" w:hAnsi="宋体" w:eastAsia="宋体" w:cs="宋体"/>
          <w:b/>
          <w:color w:val="262626"/>
          <w:kern w:val="0"/>
          <w:sz w:val="24"/>
          <w:szCs w:val="24"/>
          <w:u w:val="single"/>
        </w:rPr>
        <w:t>月</w:t>
      </w:r>
      <w:r>
        <w:rPr>
          <w:rFonts w:hint="eastAsia" w:ascii="宋体" w:hAnsi="宋体" w:cs="宋体"/>
          <w:b/>
          <w:color w:val="262626"/>
          <w:kern w:val="0"/>
          <w:sz w:val="24"/>
          <w:szCs w:val="24"/>
          <w:u w:val="single"/>
          <w:lang w:val="en-US" w:eastAsia="zh-CN"/>
        </w:rPr>
        <w:t>16</w:t>
      </w:r>
      <w:r>
        <w:rPr>
          <w:rFonts w:hint="eastAsia" w:ascii="宋体" w:hAnsi="宋体" w:eastAsia="宋体" w:cs="宋体"/>
          <w:b/>
          <w:color w:val="262626"/>
          <w:kern w:val="0"/>
          <w:sz w:val="24"/>
          <w:szCs w:val="24"/>
          <w:u w:val="single"/>
        </w:rPr>
        <w:t>日1</w:t>
      </w:r>
      <w:r>
        <w:rPr>
          <w:rFonts w:hint="eastAsia" w:ascii="宋体" w:hAnsi="宋体" w:cs="宋体"/>
          <w:b/>
          <w:color w:val="262626"/>
          <w:kern w:val="0"/>
          <w:sz w:val="24"/>
          <w:szCs w:val="24"/>
          <w:u w:val="single"/>
          <w:lang w:val="en-US" w:eastAsia="zh-CN"/>
        </w:rPr>
        <w:t>0</w:t>
      </w:r>
      <w:r>
        <w:rPr>
          <w:rFonts w:hint="eastAsia" w:ascii="宋体" w:hAnsi="宋体" w:eastAsia="宋体" w:cs="宋体"/>
          <w:b/>
          <w:color w:val="262626"/>
          <w:kern w:val="0"/>
          <w:sz w:val="24"/>
          <w:szCs w:val="24"/>
          <w:u w:val="single"/>
        </w:rPr>
        <w:t>时00分</w:t>
      </w:r>
      <w:r>
        <w:rPr>
          <w:rFonts w:hint="eastAsia" w:ascii="宋体" w:hAnsi="宋体" w:eastAsia="宋体" w:cs="宋体"/>
          <w:color w:val="262626"/>
          <w:kern w:val="0"/>
          <w:sz w:val="24"/>
          <w:szCs w:val="24"/>
        </w:rPr>
        <w:t>。</w:t>
      </w:r>
    </w:p>
    <w:p>
      <w:pPr>
        <w:pageBreakBefore w:val="0"/>
        <w:shd w:val="clear" w:color="auto" w:fill="auto"/>
        <w:kinsoku/>
        <w:wordWrap/>
        <w:overflowPunct/>
        <w:topLinePunct w:val="0"/>
        <w:autoSpaceDE/>
        <w:autoSpaceDN/>
        <w:bidi w:val="0"/>
        <w:adjustRightInd/>
        <w:spacing w:line="360" w:lineRule="auto"/>
        <w:ind w:firstLine="720" w:firstLineChars="300"/>
        <w:textAlignment w:val="auto"/>
        <w:rPr>
          <w:rFonts w:hint="default" w:ascii="宋体" w:hAnsi="宋体" w:eastAsia="宋体" w:cs="宋体"/>
          <w:b/>
          <w:bCs/>
          <w:color w:val="262626"/>
          <w:sz w:val="24"/>
          <w:szCs w:val="24"/>
          <w:u w:val="single"/>
          <w:lang w:val="en-US" w:eastAsia="zh-CN"/>
        </w:rPr>
      </w:pPr>
      <w:r>
        <w:rPr>
          <w:rFonts w:hint="eastAsia" w:ascii="宋体" w:hAnsi="宋体" w:eastAsia="宋体" w:cs="宋体"/>
          <w:color w:val="262626"/>
          <w:sz w:val="24"/>
          <w:szCs w:val="24"/>
        </w:rPr>
        <w:t>地点：</w:t>
      </w:r>
      <w:r>
        <w:rPr>
          <w:rFonts w:hint="eastAsia" w:ascii="宋体" w:hAnsi="宋体" w:eastAsia="宋体" w:cs="宋体"/>
          <w:b/>
          <w:bCs/>
          <w:color w:val="262626"/>
          <w:sz w:val="24"/>
          <w:szCs w:val="24"/>
          <w:u w:val="none"/>
        </w:rPr>
        <w:t>南通市开发区</w:t>
      </w:r>
      <w:r>
        <w:rPr>
          <w:rFonts w:hint="eastAsia" w:ascii="宋体" w:hAnsi="宋体" w:eastAsia="宋体" w:cs="宋体"/>
          <w:b/>
          <w:bCs/>
          <w:color w:val="262626"/>
          <w:sz w:val="24"/>
          <w:szCs w:val="24"/>
          <w:u w:val="none"/>
          <w:lang w:val="en-US" w:eastAsia="zh-CN"/>
        </w:rPr>
        <w:t xml:space="preserve"> </w:t>
      </w:r>
      <w:r>
        <w:rPr>
          <w:rFonts w:hint="eastAsia" w:ascii="宋体" w:hAnsi="宋体" w:eastAsia="宋体" w:cs="宋体"/>
          <w:b/>
          <w:bCs/>
          <w:color w:val="FF0000"/>
          <w:sz w:val="24"/>
          <w:szCs w:val="24"/>
          <w:u w:val="single"/>
          <w:lang w:val="en-US" w:eastAsia="zh-CN"/>
        </w:rPr>
        <w:t>星湖小学</w:t>
      </w:r>
      <w:r>
        <w:rPr>
          <w:rFonts w:hint="eastAsia" w:ascii="宋体" w:hAnsi="宋体" w:eastAsia="宋体" w:cs="宋体"/>
          <w:b/>
          <w:bCs/>
          <w:color w:val="FF0000"/>
          <w:sz w:val="24"/>
          <w:szCs w:val="24"/>
          <w:u w:val="none"/>
          <w:lang w:val="en-US" w:eastAsia="zh-CN"/>
        </w:rPr>
        <w:t xml:space="preserve"> </w:t>
      </w:r>
      <w:r>
        <w:rPr>
          <w:rFonts w:hint="eastAsia" w:ascii="宋体" w:hAnsi="宋体" w:eastAsia="宋体" w:cs="宋体"/>
          <w:b/>
          <w:bCs/>
          <w:color w:val="262626"/>
          <w:sz w:val="24"/>
          <w:szCs w:val="24"/>
          <w:u w:val="none"/>
          <w:lang w:val="en-US" w:eastAsia="zh-CN"/>
        </w:rPr>
        <w:t>四楼会议室</w:t>
      </w:r>
      <w:r>
        <w:rPr>
          <w:rFonts w:hint="eastAsia" w:ascii="宋体" w:hAnsi="宋体" w:eastAsia="宋体" w:cs="宋体"/>
          <w:b/>
          <w:bCs/>
          <w:color w:val="262626"/>
          <w:sz w:val="24"/>
          <w:szCs w:val="24"/>
          <w:u w:val="none"/>
        </w:rPr>
        <w:t>。</w:t>
      </w:r>
    </w:p>
    <w:p>
      <w:pPr>
        <w:keepNext/>
        <w:keepLines/>
        <w:pageBreakBefore w:val="0"/>
        <w:shd w:val="clear" w:color="auto" w:fill="auto"/>
        <w:kinsoku/>
        <w:wordWrap/>
        <w:overflowPunct/>
        <w:topLinePunct w:val="0"/>
        <w:autoSpaceDE/>
        <w:autoSpaceDN/>
        <w:bidi w:val="0"/>
        <w:adjustRightInd/>
        <w:spacing w:before="260" w:after="260" w:line="360" w:lineRule="auto"/>
        <w:jc w:val="left"/>
        <w:textAlignment w:val="auto"/>
        <w:outlineLvl w:val="1"/>
        <w:rPr>
          <w:rFonts w:hint="eastAsia" w:ascii="宋体" w:hAnsi="宋体" w:eastAsia="宋体" w:cs="宋体"/>
          <w:sz w:val="24"/>
          <w:szCs w:val="24"/>
        </w:rPr>
      </w:pPr>
      <w:r>
        <w:rPr>
          <w:rFonts w:hint="eastAsia" w:ascii="宋体" w:hAnsi="宋体" w:eastAsia="宋体" w:cs="宋体"/>
          <w:sz w:val="24"/>
          <w:szCs w:val="24"/>
        </w:rPr>
        <w:t>五、</w:t>
      </w:r>
      <w:bookmarkEnd w:id="14"/>
      <w:bookmarkEnd w:id="15"/>
      <w:bookmarkEnd w:id="16"/>
      <w:bookmarkEnd w:id="17"/>
      <w:bookmarkStart w:id="18" w:name="_Toc28359017"/>
      <w:bookmarkStart w:id="19" w:name="_Toc35393634"/>
      <w:bookmarkStart w:id="20" w:name="_Toc35393803"/>
      <w:bookmarkStart w:id="21" w:name="_Toc28359094"/>
      <w:r>
        <w:rPr>
          <w:rFonts w:hint="eastAsia" w:ascii="宋体" w:hAnsi="宋体" w:eastAsia="宋体" w:cs="宋体"/>
          <w:sz w:val="24"/>
          <w:szCs w:val="24"/>
        </w:rPr>
        <w:t>公告期限</w:t>
      </w:r>
      <w:bookmarkEnd w:id="18"/>
      <w:bookmarkEnd w:id="19"/>
      <w:bookmarkEnd w:id="20"/>
      <w:bookmarkEnd w:id="21"/>
    </w:p>
    <w:p>
      <w:pPr>
        <w:pageBreakBefore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自本公告发布之日起3个工作日。</w:t>
      </w:r>
    </w:p>
    <w:p>
      <w:pPr>
        <w:keepNext/>
        <w:keepLines/>
        <w:pageBreakBefore w:val="0"/>
        <w:kinsoku/>
        <w:wordWrap/>
        <w:overflowPunct/>
        <w:topLinePunct w:val="0"/>
        <w:autoSpaceDE/>
        <w:autoSpaceDN/>
        <w:bidi w:val="0"/>
        <w:adjustRightInd/>
        <w:spacing w:before="260" w:after="260" w:line="360" w:lineRule="auto"/>
        <w:jc w:val="left"/>
        <w:textAlignment w:val="auto"/>
        <w:outlineLvl w:val="1"/>
        <w:rPr>
          <w:rFonts w:hint="eastAsia" w:ascii="宋体" w:hAnsi="宋体" w:eastAsia="宋体" w:cs="宋体"/>
          <w:sz w:val="24"/>
          <w:szCs w:val="24"/>
        </w:rPr>
      </w:pPr>
      <w:bookmarkStart w:id="22" w:name="_Toc35393804"/>
      <w:bookmarkStart w:id="23" w:name="_Toc35393635"/>
      <w:r>
        <w:rPr>
          <w:rFonts w:hint="eastAsia" w:ascii="宋体" w:hAnsi="宋体" w:eastAsia="宋体" w:cs="宋体"/>
          <w:sz w:val="24"/>
          <w:szCs w:val="24"/>
        </w:rPr>
        <w:t>六、其他补充事宜</w:t>
      </w:r>
      <w:bookmarkEnd w:id="22"/>
      <w:bookmarkEnd w:id="23"/>
    </w:p>
    <w:p>
      <w:pPr>
        <w:pageBreakBefore w:val="0"/>
        <w:widowControl/>
        <w:shd w:val="clear" w:color="auto" w:fill="auto"/>
        <w:kinsoku/>
        <w:wordWrap/>
        <w:overflowPunct/>
        <w:topLinePunct w:val="0"/>
        <w:autoSpaceDE/>
        <w:autoSpaceDN/>
        <w:bidi w:val="0"/>
        <w:adjustRightInd/>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（一）、</w:t>
      </w:r>
      <w:r>
        <w:rPr>
          <w:rFonts w:hint="eastAsia" w:ascii="宋体" w:hAnsi="宋体" w:eastAsia="宋体" w:cs="宋体"/>
          <w:b/>
          <w:sz w:val="24"/>
          <w:szCs w:val="24"/>
        </w:rPr>
        <w:t>投标保证金</w:t>
      </w:r>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shd w:val="clear" w:color="auto" w:fill="FFFFFF"/>
        </w:rPr>
        <w:t>1、</w:t>
      </w:r>
      <w:r>
        <w:rPr>
          <w:rFonts w:hint="eastAsia" w:ascii="宋体" w:hAnsi="宋体" w:eastAsia="宋体" w:cs="宋体"/>
          <w:kern w:val="0"/>
          <w:sz w:val="24"/>
          <w:szCs w:val="24"/>
          <w:shd w:val="clear" w:color="auto" w:fill="FFFFFF"/>
          <w:lang w:val="en-US" w:eastAsia="zh-CN"/>
        </w:rPr>
        <w:t>本项目不收保证金。</w:t>
      </w:r>
    </w:p>
    <w:p>
      <w:pPr>
        <w:pageBreakBefore w:val="0"/>
        <w:shd w:val="clear" w:color="auto" w:fill="auto"/>
        <w:kinsoku/>
        <w:wordWrap/>
        <w:overflowPunct/>
        <w:topLinePunct w:val="0"/>
        <w:autoSpaceDE/>
        <w:autoSpaceDN/>
        <w:bidi w:val="0"/>
        <w:adjustRightIn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）、对项目需求部分（供应商其他资格要求、项目需求）的询问、质疑请向采购人提出，由采购人负责答复；对项目谈判文件其它部分的询问请向谈判文件制作人或评审经办人提出。</w:t>
      </w:r>
    </w:p>
    <w:p>
      <w:pPr>
        <w:keepNext/>
        <w:keepLines/>
        <w:pageBreakBefore w:val="0"/>
        <w:shd w:val="clear" w:color="auto" w:fill="auto"/>
        <w:kinsoku/>
        <w:wordWrap/>
        <w:overflowPunct/>
        <w:topLinePunct w:val="0"/>
        <w:autoSpaceDE/>
        <w:autoSpaceDN/>
        <w:bidi w:val="0"/>
        <w:adjustRightInd/>
        <w:spacing w:before="260" w:after="260" w:line="360" w:lineRule="auto"/>
        <w:jc w:val="left"/>
        <w:textAlignment w:val="auto"/>
        <w:outlineLvl w:val="1"/>
        <w:rPr>
          <w:rFonts w:hint="eastAsia" w:ascii="宋体" w:hAnsi="宋体" w:eastAsia="宋体" w:cs="宋体"/>
          <w:sz w:val="24"/>
          <w:szCs w:val="24"/>
        </w:rPr>
      </w:pPr>
      <w:bookmarkStart w:id="24" w:name="_Toc28359095"/>
      <w:bookmarkStart w:id="25" w:name="_Toc35393636"/>
      <w:bookmarkStart w:id="26" w:name="_Toc28359018"/>
      <w:bookmarkStart w:id="27" w:name="_Toc35393805"/>
      <w:r>
        <w:rPr>
          <w:rFonts w:hint="eastAsia" w:ascii="宋体" w:hAnsi="宋体" w:eastAsia="宋体" w:cs="宋体"/>
          <w:sz w:val="24"/>
          <w:szCs w:val="24"/>
        </w:rPr>
        <w:t>七、凡对本次采购提出询问，请按以下方式联系。</w:t>
      </w:r>
      <w:bookmarkEnd w:id="24"/>
      <w:bookmarkEnd w:id="25"/>
      <w:bookmarkEnd w:id="26"/>
      <w:bookmarkEnd w:id="27"/>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eastAsia" w:ascii="宋体" w:hAnsi="宋体" w:eastAsia="宋体" w:cs="宋体"/>
          <w:kern w:val="0"/>
          <w:sz w:val="24"/>
          <w:szCs w:val="24"/>
        </w:rPr>
      </w:pPr>
      <w:bookmarkStart w:id="28" w:name="_Toc35393806"/>
      <w:bookmarkStart w:id="29" w:name="_Toc35393637"/>
      <w:bookmarkStart w:id="30" w:name="_Toc28359019"/>
      <w:bookmarkStart w:id="31" w:name="_Toc28359096"/>
      <w:r>
        <w:rPr>
          <w:rFonts w:hint="eastAsia" w:ascii="宋体" w:hAnsi="宋体" w:eastAsia="宋体" w:cs="宋体"/>
          <w:kern w:val="0"/>
          <w:sz w:val="24"/>
          <w:szCs w:val="24"/>
        </w:rPr>
        <w:t>1.采购人信息</w:t>
      </w:r>
      <w:bookmarkEnd w:id="28"/>
      <w:bookmarkEnd w:id="29"/>
      <w:bookmarkEnd w:id="30"/>
      <w:bookmarkEnd w:id="31"/>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名    称：</w:t>
      </w:r>
      <w:r>
        <w:rPr>
          <w:rFonts w:hint="eastAsia" w:ascii="宋体" w:hAnsi="宋体" w:eastAsia="宋体" w:cs="宋体"/>
          <w:kern w:val="0"/>
          <w:sz w:val="24"/>
          <w:szCs w:val="24"/>
          <w:lang w:eastAsia="zh-CN"/>
        </w:rPr>
        <w:t>南通</w:t>
      </w:r>
      <w:r>
        <w:rPr>
          <w:rFonts w:hint="eastAsia" w:ascii="宋体" w:hAnsi="宋体" w:eastAsia="宋体" w:cs="宋体"/>
          <w:kern w:val="0"/>
          <w:sz w:val="24"/>
          <w:szCs w:val="24"/>
          <w:lang w:val="en-US" w:eastAsia="zh-CN"/>
        </w:rPr>
        <w:t>市经济技术开发区能达</w:t>
      </w:r>
      <w:r>
        <w:rPr>
          <w:rFonts w:hint="eastAsia" w:ascii="宋体" w:hAnsi="宋体" w:eastAsia="宋体" w:cs="宋体"/>
          <w:kern w:val="0"/>
          <w:sz w:val="24"/>
          <w:szCs w:val="24"/>
          <w:lang w:eastAsia="zh-CN"/>
        </w:rPr>
        <w:t>小学</w:t>
      </w:r>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default" w:ascii="宋体" w:hAnsi="宋体" w:eastAsia="宋体" w:cs="宋体"/>
          <w:kern w:val="0"/>
          <w:sz w:val="24"/>
          <w:szCs w:val="24"/>
          <w:lang w:val="en-US" w:eastAsia="zh-CN"/>
        </w:rPr>
      </w:pPr>
      <w:r>
        <w:rPr>
          <w:rFonts w:hint="eastAsia" w:ascii="宋体" w:hAnsi="宋体" w:eastAsia="宋体" w:cs="宋体"/>
          <w:kern w:val="0"/>
          <w:sz w:val="24"/>
          <w:szCs w:val="24"/>
        </w:rPr>
        <w:t>联系</w:t>
      </w:r>
      <w:r>
        <w:rPr>
          <w:rFonts w:hint="eastAsia" w:ascii="宋体" w:hAnsi="宋体" w:eastAsia="宋体" w:cs="宋体"/>
          <w:kern w:val="0"/>
          <w:sz w:val="24"/>
          <w:szCs w:val="24"/>
          <w:lang w:eastAsia="zh-CN"/>
        </w:rPr>
        <w:t>人</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徐先生</w:t>
      </w:r>
      <w:r>
        <w:rPr>
          <w:rFonts w:hint="eastAsia" w:ascii="宋体" w:hAnsi="宋体" w:eastAsia="宋体" w:cs="宋体"/>
          <w:kern w:val="0"/>
          <w:sz w:val="24"/>
          <w:szCs w:val="24"/>
        </w:rPr>
        <w:t xml:space="preserve">            联系电话：</w:t>
      </w:r>
      <w:r>
        <w:rPr>
          <w:rFonts w:hint="eastAsia" w:ascii="宋体" w:hAnsi="宋体" w:eastAsia="宋体" w:cs="宋体"/>
          <w:kern w:val="0"/>
          <w:sz w:val="24"/>
          <w:szCs w:val="24"/>
          <w:lang w:val="en-US" w:eastAsia="zh-CN"/>
        </w:rPr>
        <w:t>13003581616</w:t>
      </w:r>
    </w:p>
    <w:p>
      <w:pPr>
        <w:pageBreakBefore w:val="0"/>
        <w:widowControl/>
        <w:shd w:val="clear" w:color="auto" w:fill="auto"/>
        <w:kinsoku/>
        <w:wordWrap/>
        <w:overflowPunct/>
        <w:topLinePunct w:val="0"/>
        <w:autoSpaceDE/>
        <w:autoSpaceDN/>
        <w:bidi w:val="0"/>
        <w:adjustRightInd/>
        <w:spacing w:line="360" w:lineRule="auto"/>
        <w:ind w:firstLine="480"/>
        <w:jc w:val="left"/>
        <w:textAlignment w:val="auto"/>
        <w:rPr>
          <w:rFonts w:hint="default" w:ascii="宋体" w:hAnsi="宋体" w:eastAsia="宋体" w:cs="宋体"/>
          <w:kern w:val="0"/>
          <w:sz w:val="24"/>
          <w:szCs w:val="24"/>
          <w:lang w:val="en-US" w:eastAsia="zh-CN"/>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sz w:val="24"/>
          <w:szCs w:val="24"/>
        </w:rPr>
      </w:pPr>
    </w:p>
    <w:p>
      <w:pPr>
        <w:spacing w:line="360" w:lineRule="auto"/>
        <w:jc w:val="center"/>
        <w:rPr>
          <w:rFonts w:hint="eastAsia" w:ascii="宋体" w:hAnsi="宋体" w:eastAsia="宋体" w:cs="宋体"/>
          <w:b/>
          <w:sz w:val="48"/>
          <w:szCs w:val="48"/>
        </w:rPr>
      </w:pPr>
    </w:p>
    <w:p>
      <w:pPr>
        <w:spacing w:line="360" w:lineRule="auto"/>
        <w:jc w:val="center"/>
        <w:rPr>
          <w:rFonts w:hint="eastAsia" w:ascii="宋体" w:hAnsi="宋体" w:eastAsia="宋体" w:cs="宋体"/>
          <w:b/>
          <w:sz w:val="48"/>
          <w:szCs w:val="48"/>
        </w:rPr>
      </w:pPr>
    </w:p>
    <w:p>
      <w:pPr>
        <w:spacing w:line="360" w:lineRule="auto"/>
        <w:jc w:val="center"/>
        <w:rPr>
          <w:rFonts w:hint="eastAsia" w:ascii="宋体" w:hAnsi="宋体" w:eastAsia="宋体" w:cs="宋体"/>
          <w:b/>
          <w:sz w:val="48"/>
          <w:szCs w:val="48"/>
        </w:rPr>
      </w:pPr>
    </w:p>
    <w:p>
      <w:pPr>
        <w:spacing w:line="360" w:lineRule="auto"/>
        <w:jc w:val="center"/>
        <w:rPr>
          <w:rFonts w:hint="eastAsia" w:ascii="宋体" w:hAnsi="宋体" w:eastAsia="宋体" w:cs="宋体"/>
          <w:b/>
          <w:sz w:val="48"/>
          <w:szCs w:val="48"/>
        </w:rPr>
      </w:pPr>
    </w:p>
    <w:p>
      <w:pPr>
        <w:spacing w:line="360" w:lineRule="auto"/>
        <w:jc w:val="both"/>
        <w:rPr>
          <w:rFonts w:hint="eastAsia" w:ascii="宋体" w:hAnsi="宋体" w:eastAsia="宋体" w:cs="宋体"/>
          <w:b/>
          <w:sz w:val="48"/>
          <w:szCs w:val="48"/>
        </w:rPr>
      </w:pPr>
      <w:r>
        <w:rPr>
          <w:rFonts w:hint="eastAsia" w:ascii="宋体" w:hAnsi="宋体" w:eastAsia="宋体" w:cs="宋体"/>
          <w:b/>
          <w:sz w:val="48"/>
          <w:szCs w:val="48"/>
        </w:rPr>
        <w:br w:type="page"/>
      </w:r>
    </w:p>
    <w:p>
      <w:pPr>
        <w:spacing w:line="360" w:lineRule="auto"/>
        <w:jc w:val="center"/>
        <w:rPr>
          <w:rFonts w:hint="eastAsia" w:ascii="宋体" w:hAnsi="宋体" w:eastAsia="宋体" w:cs="宋体"/>
          <w:b/>
          <w:bCs/>
          <w:kern w:val="44"/>
          <w:sz w:val="48"/>
          <w:szCs w:val="48"/>
        </w:rPr>
      </w:pPr>
      <w:r>
        <w:rPr>
          <w:rFonts w:hint="eastAsia" w:ascii="宋体" w:hAnsi="宋体" w:eastAsia="宋体" w:cs="宋体"/>
          <w:b/>
          <w:sz w:val="48"/>
          <w:szCs w:val="48"/>
        </w:rPr>
        <w:t>询价文件</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受</w:t>
      </w:r>
      <w:r>
        <w:rPr>
          <w:rFonts w:hint="eastAsia" w:ascii="宋体" w:hAnsi="宋体" w:eastAsia="宋体" w:cs="宋体"/>
          <w:sz w:val="24"/>
          <w:szCs w:val="24"/>
          <w:u w:val="single"/>
        </w:rPr>
        <w:t> </w:t>
      </w:r>
      <w:r>
        <w:rPr>
          <w:rFonts w:hint="eastAsia" w:cs="宋体"/>
          <w:b/>
          <w:bCs/>
          <w:sz w:val="24"/>
          <w:szCs w:val="24"/>
          <w:u w:val="single"/>
          <w:lang w:eastAsia="zh-CN"/>
        </w:rPr>
        <w:t>南通开发区</w:t>
      </w:r>
      <w:r>
        <w:rPr>
          <w:rFonts w:hint="eastAsia" w:cs="宋体"/>
          <w:b/>
          <w:bCs/>
          <w:sz w:val="24"/>
          <w:szCs w:val="24"/>
          <w:u w:val="single"/>
          <w:lang w:val="en-US" w:eastAsia="zh-CN"/>
        </w:rPr>
        <w:t>能达</w:t>
      </w:r>
      <w:r>
        <w:rPr>
          <w:rFonts w:hint="eastAsia" w:cs="宋体"/>
          <w:b/>
          <w:bCs/>
          <w:sz w:val="24"/>
          <w:szCs w:val="24"/>
          <w:u w:val="single"/>
          <w:lang w:eastAsia="zh-CN"/>
        </w:rPr>
        <w:t>小学</w:t>
      </w:r>
      <w:r>
        <w:rPr>
          <w:rFonts w:hint="eastAsia" w:ascii="宋体" w:hAnsi="宋体" w:eastAsia="宋体" w:cs="宋体"/>
          <w:b/>
          <w:bCs/>
          <w:sz w:val="24"/>
          <w:szCs w:val="24"/>
          <w:u w:val="single"/>
        </w:rPr>
        <w:t xml:space="preserve"> </w:t>
      </w:r>
      <w:r>
        <w:rPr>
          <w:rFonts w:hint="eastAsia" w:ascii="宋体" w:hAnsi="宋体" w:eastAsia="宋体" w:cs="宋体"/>
          <w:sz w:val="24"/>
          <w:szCs w:val="24"/>
        </w:rPr>
        <w:t>的委托，决定就</w:t>
      </w:r>
      <w:r>
        <w:rPr>
          <w:rFonts w:hint="eastAsia" w:cs="宋体"/>
          <w:b/>
          <w:bCs/>
          <w:sz w:val="24"/>
          <w:szCs w:val="24"/>
          <w:u w:val="single"/>
          <w:lang w:eastAsia="zh-CN"/>
        </w:rPr>
        <w:t>南通开发区</w:t>
      </w:r>
      <w:r>
        <w:rPr>
          <w:rFonts w:hint="eastAsia" w:cs="宋体"/>
          <w:b/>
          <w:bCs/>
          <w:sz w:val="24"/>
          <w:szCs w:val="24"/>
          <w:u w:val="single"/>
          <w:lang w:val="en-US" w:eastAsia="zh-CN"/>
        </w:rPr>
        <w:t>能达</w:t>
      </w:r>
      <w:r>
        <w:rPr>
          <w:rFonts w:hint="eastAsia" w:cs="宋体"/>
          <w:b/>
          <w:bCs/>
          <w:sz w:val="24"/>
          <w:szCs w:val="24"/>
          <w:u w:val="single"/>
          <w:lang w:eastAsia="zh-CN"/>
        </w:rPr>
        <w:t>小学图书采购项目</w:t>
      </w:r>
      <w:r>
        <w:rPr>
          <w:rFonts w:hint="eastAsia" w:ascii="宋体" w:hAnsi="宋体" w:eastAsia="宋体" w:cs="宋体"/>
          <w:sz w:val="24"/>
          <w:szCs w:val="24"/>
        </w:rPr>
        <w:t>实施询价采购，欢迎符合条件的供应商参加。</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一、采购项目名称及编号：</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b/>
          <w:bCs/>
          <w:sz w:val="24"/>
          <w:szCs w:val="24"/>
          <w:u w:val="single"/>
          <w:lang w:eastAsia="zh-CN"/>
        </w:rPr>
      </w:pPr>
      <w:r>
        <w:rPr>
          <w:rFonts w:hint="eastAsia" w:ascii="宋体" w:hAnsi="宋体" w:eastAsia="宋体" w:cs="宋体"/>
          <w:sz w:val="24"/>
          <w:szCs w:val="24"/>
        </w:rPr>
        <w:t>项目名称：</w:t>
      </w:r>
      <w:r>
        <w:rPr>
          <w:rFonts w:hint="eastAsia" w:cs="宋体"/>
          <w:b/>
          <w:bCs/>
          <w:sz w:val="24"/>
          <w:szCs w:val="24"/>
          <w:u w:val="single"/>
          <w:lang w:eastAsia="zh-CN"/>
        </w:rPr>
        <w:t>南通开发区</w:t>
      </w:r>
      <w:r>
        <w:rPr>
          <w:rFonts w:hint="eastAsia" w:cs="宋体"/>
          <w:b/>
          <w:bCs/>
          <w:sz w:val="24"/>
          <w:szCs w:val="24"/>
          <w:u w:val="single"/>
          <w:lang w:val="en-US" w:eastAsia="zh-CN"/>
        </w:rPr>
        <w:t>能达</w:t>
      </w:r>
      <w:r>
        <w:rPr>
          <w:rFonts w:hint="eastAsia" w:cs="宋体"/>
          <w:b/>
          <w:bCs/>
          <w:sz w:val="24"/>
          <w:szCs w:val="24"/>
          <w:u w:val="single"/>
          <w:lang w:eastAsia="zh-CN"/>
        </w:rPr>
        <w:t>小学图书采购项目</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二、采购预算及最高限价：</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本项目采购预算为人民币</w:t>
      </w:r>
      <w:r>
        <w:rPr>
          <w:rFonts w:hint="eastAsia" w:cs="宋体"/>
          <w:sz w:val="24"/>
          <w:szCs w:val="24"/>
          <w:u w:val="single"/>
          <w:lang w:val="en-US" w:eastAsia="zh-CN"/>
        </w:rPr>
        <w:t>25</w:t>
      </w:r>
      <w:r>
        <w:rPr>
          <w:rFonts w:hint="eastAsia" w:ascii="宋体" w:hAnsi="宋体" w:eastAsia="宋体" w:cs="宋体"/>
          <w:sz w:val="24"/>
          <w:szCs w:val="24"/>
        </w:rPr>
        <w:t>万元，本项目最高限价为人民币</w:t>
      </w:r>
      <w:r>
        <w:rPr>
          <w:rFonts w:hint="eastAsia" w:cs="宋体"/>
          <w:sz w:val="24"/>
          <w:szCs w:val="24"/>
          <w:u w:val="single"/>
          <w:lang w:val="en-US" w:eastAsia="zh-CN"/>
        </w:rPr>
        <w:t>25</w:t>
      </w:r>
      <w:r>
        <w:rPr>
          <w:rFonts w:hint="eastAsia" w:ascii="宋体" w:hAnsi="宋体" w:eastAsia="宋体" w:cs="宋体"/>
          <w:sz w:val="24"/>
          <w:szCs w:val="24"/>
          <w:u w:val="single"/>
        </w:rPr>
        <w:t>万</w:t>
      </w:r>
      <w:r>
        <w:rPr>
          <w:rFonts w:hint="eastAsia" w:ascii="宋体" w:hAnsi="宋体" w:eastAsia="宋体" w:cs="宋体"/>
          <w:sz w:val="24"/>
          <w:szCs w:val="24"/>
        </w:rPr>
        <w:t>元</w:t>
      </w:r>
      <w:r>
        <w:rPr>
          <w:rFonts w:hint="eastAsia" w:cs="宋体"/>
          <w:sz w:val="24"/>
          <w:szCs w:val="24"/>
          <w:lang w:val="en-US" w:eastAsia="zh-CN"/>
        </w:rPr>
        <w:t>，</w:t>
      </w:r>
      <w:r>
        <w:rPr>
          <w:rFonts w:hint="eastAsia" w:ascii="宋体" w:hAnsi="宋体"/>
          <w:sz w:val="24"/>
          <w:szCs w:val="24"/>
        </w:rPr>
        <w:t>报价超过各最高限价的均为无效投标</w:t>
      </w:r>
      <w:r>
        <w:rPr>
          <w:rFonts w:hint="eastAsia" w:ascii="宋体" w:hAnsi="宋体" w:eastAsia="宋体" w:cs="宋体"/>
          <w:sz w:val="24"/>
          <w:szCs w:val="24"/>
        </w:rPr>
        <w:t>。</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三、项目需求说明：</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详见询价文件项目需求清单。</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四、供应商资格要求：</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（一）符合《中华人民共和国政府采购法》第二十二条的规定；</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cs="宋体"/>
          <w:sz w:val="24"/>
          <w:szCs w:val="24"/>
          <w:lang w:val="en-US" w:eastAsia="zh-CN"/>
        </w:rPr>
        <w:t>1、</w:t>
      </w:r>
      <w:r>
        <w:rPr>
          <w:rFonts w:hint="eastAsia" w:ascii="宋体" w:hAnsi="宋体" w:eastAsia="宋体" w:cs="宋体"/>
          <w:sz w:val="24"/>
          <w:szCs w:val="24"/>
        </w:rPr>
        <w:t>持有有效的企业法人营业执照，且经营范围包含出版物的出版或发行或批发或零售或销售等相关经营范围。</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cs="宋体"/>
          <w:sz w:val="24"/>
          <w:szCs w:val="24"/>
          <w:lang w:val="en-US" w:eastAsia="zh-CN"/>
        </w:rPr>
        <w:t>2、</w:t>
      </w:r>
      <w:r>
        <w:rPr>
          <w:rFonts w:hint="eastAsia" w:ascii="宋体" w:hAnsi="宋体" w:eastAsia="宋体" w:cs="宋体"/>
          <w:sz w:val="24"/>
          <w:szCs w:val="24"/>
        </w:rPr>
        <w:t>本项目不接受联合体投标。</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cs="宋体"/>
          <w:sz w:val="24"/>
          <w:szCs w:val="24"/>
          <w:lang w:val="en-US" w:eastAsia="zh-CN"/>
        </w:rPr>
        <w:t>3、</w:t>
      </w:r>
      <w:r>
        <w:rPr>
          <w:rFonts w:hint="eastAsia" w:ascii="宋体" w:hAnsi="宋体" w:eastAsia="宋体" w:cs="宋体"/>
          <w:sz w:val="24"/>
          <w:szCs w:val="24"/>
        </w:rPr>
        <w:t>本项目的特定资格要求：无</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cs="宋体"/>
          <w:sz w:val="24"/>
          <w:szCs w:val="24"/>
          <w:lang w:val="en-US" w:eastAsia="zh-CN"/>
        </w:rPr>
        <w:t>4、</w:t>
      </w:r>
      <w:r>
        <w:rPr>
          <w:rFonts w:hint="eastAsia" w:ascii="宋体" w:hAnsi="宋体" w:eastAsia="宋体" w:cs="宋体"/>
          <w:sz w:val="24"/>
          <w:szCs w:val="24"/>
        </w:rPr>
        <w:t>落实政府采购政策需满足的资格要求：无</w:t>
      </w:r>
    </w:p>
    <w:p>
      <w:pPr>
        <w:pStyle w:val="7"/>
        <w:shd w:val="clear" w:color="auto" w:fill="auto"/>
        <w:spacing w:before="0" w:beforeAutospacing="0" w:after="0" w:afterAutospacing="0" w:line="360" w:lineRule="auto"/>
        <w:ind w:firstLine="480" w:firstLineChars="200"/>
        <w:jc w:val="both"/>
        <w:rPr>
          <w:rFonts w:hint="default" w:ascii="宋体" w:hAnsi="宋体" w:eastAsia="宋体" w:cs="宋体"/>
          <w:sz w:val="24"/>
          <w:szCs w:val="24"/>
          <w:lang w:val="en-US" w:eastAsia="zh-CN"/>
        </w:rPr>
      </w:pPr>
      <w:r>
        <w:rPr>
          <w:rFonts w:hint="eastAsia" w:cs="宋体"/>
          <w:sz w:val="24"/>
          <w:szCs w:val="24"/>
          <w:lang w:val="en-US" w:eastAsia="zh-CN"/>
        </w:rPr>
        <w:t>5、需提供指定样书20本，样书不全者取消投标资格。</w:t>
      </w:r>
    </w:p>
    <w:tbl>
      <w:tblPr>
        <w:tblStyle w:val="9"/>
        <w:tblpPr w:leftFromText="180" w:rightFromText="180" w:vertAnchor="text" w:horzAnchor="page" w:tblpX="989" w:tblpY="-4069"/>
        <w:tblOverlap w:val="never"/>
        <w:tblW w:w="10218" w:type="dxa"/>
        <w:tblInd w:w="0" w:type="dxa"/>
        <w:tblLayout w:type="fixed"/>
        <w:tblCellMar>
          <w:top w:w="0" w:type="dxa"/>
          <w:left w:w="0" w:type="dxa"/>
          <w:bottom w:w="0" w:type="dxa"/>
          <w:right w:w="0" w:type="dxa"/>
        </w:tblCellMar>
      </w:tblPr>
      <w:tblGrid>
        <w:gridCol w:w="841"/>
        <w:gridCol w:w="1395"/>
        <w:gridCol w:w="4692"/>
        <w:gridCol w:w="1736"/>
        <w:gridCol w:w="1554"/>
      </w:tblGrid>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序号</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书号</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书名</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价格</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版别</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9787533946883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世界儿童文学精选-孙幼军童话精选（注音版）</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15.80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lang w:bidi="ar"/>
              </w:rPr>
              <w:t>浙江文艺出版社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2</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9787554812686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践行社会主义核心价值观：好家教成就好家风·你的童年有故事相伴吗？</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20.00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广东教育出版社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3</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9787229055097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曹文轩·美绘心灵故事书：皮卡，皮卡（四色）</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26.80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重庆出版社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4</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9787533952488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沐阳上学记-两个人的秘密武器（美绘.注音）</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29.00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lang w:bidi="ar"/>
              </w:rPr>
              <w:t>浙江文艺出版社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5</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9787533952501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沐阳上学记-少年和陀螺（美绘.注音）</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29.00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lang w:bidi="ar"/>
              </w:rPr>
              <w:t>浙江文艺出版社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6</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9787558302251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和名家一起读·王一梅奇幻童话：不可思议的青蛙</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29.80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新世纪出版社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7</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9787558303685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和名家一起读·冰波经典童话：蜗牛城的故事</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29.80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新世纪出版社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8</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9787546812151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少儿童话科普注音版--企鹅生气了</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19.90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敦煌文艺出版社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9</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9787206119774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小学科技与生活</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25.00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lang w:bidi="ar"/>
              </w:rPr>
              <w:t>吉林人民出版社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3"/>
                <w:szCs w:val="13"/>
                <w:lang w:bidi="ar"/>
              </w:rPr>
              <w:t>10</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 xml:space="preserve">9787206108266 </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13"/>
                <w:szCs w:val="13"/>
              </w:rPr>
            </w:pPr>
            <w:r>
              <w:rPr>
                <w:rFonts w:hint="eastAsia" w:ascii="宋体" w:hAnsi="宋体" w:cs="宋体"/>
                <w:color w:val="000000"/>
                <w:kern w:val="0"/>
                <w:sz w:val="13"/>
                <w:szCs w:val="13"/>
                <w:lang w:bidi="ar"/>
              </w:rPr>
              <w:t>颜真卿多宝塔碑</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13"/>
                <w:szCs w:val="13"/>
              </w:rPr>
            </w:pPr>
            <w:r>
              <w:rPr>
                <w:rFonts w:hint="eastAsia" w:ascii="宋体" w:hAnsi="宋体" w:cs="宋体"/>
                <w:color w:val="000000"/>
                <w:kern w:val="0"/>
                <w:sz w:val="13"/>
                <w:szCs w:val="13"/>
                <w:lang w:bidi="ar"/>
              </w:rPr>
              <w:t>20.00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13"/>
                <w:szCs w:val="13"/>
              </w:rPr>
            </w:pPr>
            <w:r>
              <w:rPr>
                <w:rFonts w:hint="eastAsia" w:ascii="宋体" w:hAnsi="宋体" w:cs="宋体"/>
                <w:color w:val="000000"/>
                <w:kern w:val="0"/>
                <w:sz w:val="13"/>
                <w:szCs w:val="13"/>
                <w:lang w:bidi="ar"/>
              </w:rPr>
              <w:t>吉林人民出版社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11</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sz w:val="15"/>
                <w:szCs w:val="15"/>
                <w:lang w:val="en-US" w:eastAsia="zh-CN"/>
              </w:rPr>
              <w:t>9787516912492</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给孩子讲点汉字故事</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12</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9787516913055</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给孩子讲点历史典故</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13</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9787516912454</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给孩子讲点人文知识</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14</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9787516912409</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给孩子讲点国学精粹</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r>
        <w:tblPrEx>
          <w:tblCellMar>
            <w:top w:w="0" w:type="dxa"/>
            <w:left w:w="0" w:type="dxa"/>
            <w:bottom w:w="0" w:type="dxa"/>
            <w:right w:w="0" w:type="dxa"/>
          </w:tblCellMar>
        </w:tblPrEx>
        <w:trPr>
          <w:trHeight w:val="356"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15</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9787516913741</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写给孩子的美丽宋词</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16</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sz w:val="15"/>
                <w:szCs w:val="15"/>
                <w:lang w:val="en-US" w:eastAsia="zh-CN"/>
              </w:rPr>
              <w:t>9787516914199</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写给孩子的美丽元曲</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17</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9787516913765</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写给孩子的美丽唐诗</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18</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9787516913727</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写给孩子的美丽乐府诗</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19</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9787516913789</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sz w:val="15"/>
                <w:szCs w:val="15"/>
                <w:lang w:val="en-US" w:eastAsia="zh-CN"/>
              </w:rPr>
              <w:t>写给孩子的美丽楚辞</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r>
        <w:tblPrEx>
          <w:tblCellMar>
            <w:top w:w="0" w:type="dxa"/>
            <w:left w:w="0" w:type="dxa"/>
            <w:bottom w:w="0" w:type="dxa"/>
            <w:right w:w="0" w:type="dxa"/>
          </w:tblCellMar>
        </w:tblPrEx>
        <w:trPr>
          <w:trHeight w:val="340" w:hRule="atLeast"/>
        </w:trPr>
        <w:tc>
          <w:tcPr>
            <w:tcW w:w="8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20</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9787516914106</w:t>
            </w:r>
          </w:p>
        </w:tc>
        <w:tc>
          <w:tcPr>
            <w:tcW w:w="46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写给孩子的美丽汉赋</w:t>
            </w:r>
          </w:p>
        </w:tc>
        <w:tc>
          <w:tcPr>
            <w:tcW w:w="173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bidi="ar"/>
              </w:rPr>
              <w:t>39.80</w:t>
            </w:r>
          </w:p>
        </w:tc>
        <w:tc>
          <w:tcPr>
            <w:tcW w:w="15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13"/>
                <w:szCs w:val="13"/>
                <w:lang w:bidi="ar"/>
              </w:rPr>
            </w:pPr>
            <w:r>
              <w:rPr>
                <w:rFonts w:hint="eastAsia" w:ascii="宋体" w:hAnsi="宋体" w:cs="宋体"/>
                <w:color w:val="000000"/>
                <w:kern w:val="0"/>
                <w:sz w:val="15"/>
                <w:szCs w:val="15"/>
                <w:lang w:val="en-US" w:eastAsia="zh-CN" w:bidi="ar"/>
              </w:rPr>
              <w:t>华龄出版社</w:t>
            </w:r>
          </w:p>
        </w:tc>
      </w:tr>
    </w:tbl>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ascii="Times New Roman" w:hAnsi="Times New Roman"/>
          <w:b/>
          <w:bCs/>
          <w:sz w:val="24"/>
        </w:rPr>
        <w:t>备注：</w:t>
      </w:r>
      <w:r>
        <w:rPr>
          <w:rFonts w:ascii="Times New Roman" w:hAnsi="Times New Roman"/>
          <w:b/>
          <w:sz w:val="24"/>
        </w:rPr>
        <w:t>（1）</w:t>
      </w:r>
      <w:r>
        <w:rPr>
          <w:color w:val="FF0000"/>
          <w:kern w:val="0"/>
          <w:sz w:val="24"/>
          <w:szCs w:val="24"/>
          <w:lang w:bidi="ar"/>
        </w:rPr>
        <w:t>为确保本次采购的图书质量和到货率，开标时投标人必须按《样书目录》提供</w:t>
      </w:r>
      <w:r>
        <w:rPr>
          <w:rFonts w:hint="eastAsia"/>
          <w:color w:val="FF0000"/>
          <w:kern w:val="0"/>
          <w:sz w:val="24"/>
          <w:szCs w:val="24"/>
          <w:lang w:bidi="ar"/>
        </w:rPr>
        <w:t>2</w:t>
      </w:r>
      <w:r>
        <w:rPr>
          <w:color w:val="FF0000"/>
          <w:kern w:val="0"/>
          <w:sz w:val="24"/>
          <w:szCs w:val="24"/>
          <w:lang w:bidi="ar"/>
        </w:rPr>
        <w:t>0本样书，</w:t>
      </w:r>
      <w:r>
        <w:rPr>
          <w:rFonts w:ascii="Times New Roman" w:hAnsi="Times New Roman"/>
          <w:b/>
          <w:color w:val="FF0000"/>
          <w:sz w:val="24"/>
        </w:rPr>
        <w:t>提交样书请按照1-20的顺序将样书排列</w:t>
      </w:r>
      <w:r>
        <w:rPr>
          <w:color w:val="FF0000"/>
          <w:kern w:val="0"/>
          <w:sz w:val="24"/>
          <w:szCs w:val="24"/>
          <w:lang w:bidi="ar"/>
        </w:rPr>
        <w:t>（样书合格需满足：书名、出版社及定价一致，否则不达标）</w:t>
      </w:r>
      <w:r>
        <w:rPr>
          <w:rFonts w:hint="eastAsia"/>
          <w:color w:val="FF0000"/>
          <w:kern w:val="0"/>
          <w:sz w:val="24"/>
          <w:szCs w:val="24"/>
          <w:lang w:bidi="ar"/>
        </w:rPr>
        <w:t>.</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（二）本项目不接受联合体投标；</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1、询价采购期限原则上不少于三个工作日，采用一次报价方式。按照质量和服务均能满足询价采购文件实质性响应要求且报价最低的原则，确定成交供应商。</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2、供应商随意、恶意报价，或未按询价文件要求进行报价的，将按相关规定予以处罚。</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六、询价结束时间</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纸质响应文件接收截止及评审时间、地点：</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1、中标后递交</w:t>
      </w:r>
      <w:r>
        <w:rPr>
          <w:rFonts w:hint="eastAsia" w:ascii="宋体" w:hAnsi="宋体" w:eastAsia="宋体" w:cs="宋体"/>
          <w:sz w:val="24"/>
          <w:szCs w:val="24"/>
          <w:u w:val="single"/>
        </w:rPr>
        <w:t> </w:t>
      </w:r>
      <w:r>
        <w:rPr>
          <w:rFonts w:hint="eastAsia" w:ascii="宋体" w:hAnsi="宋体" w:eastAsia="宋体" w:cs="宋体"/>
          <w:b/>
          <w:bCs/>
          <w:sz w:val="24"/>
          <w:szCs w:val="24"/>
          <w:u w:val="single"/>
        </w:rPr>
        <w:t>叁</w:t>
      </w:r>
      <w:r>
        <w:rPr>
          <w:rFonts w:hint="eastAsia" w:ascii="宋体" w:hAnsi="宋体" w:eastAsia="宋体" w:cs="宋体"/>
          <w:sz w:val="24"/>
          <w:szCs w:val="24"/>
          <w:u w:val="single"/>
        </w:rPr>
        <w:t> </w:t>
      </w:r>
      <w:r>
        <w:rPr>
          <w:rFonts w:hint="eastAsia" w:ascii="宋体" w:hAnsi="宋体" w:eastAsia="宋体" w:cs="宋体"/>
          <w:sz w:val="24"/>
          <w:szCs w:val="24"/>
        </w:rPr>
        <w:t>份完整的报价文件。报价文件必须加盖单位公章方为有效；所有报价文件密封在一个密封袋中，并在密封袋上标明供应商名称，密封袋上加盖单位公章。</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七、成交原则、方式</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成交原则：</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1、符合采购需求且报价最低；</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2、报价为项目的总价，不得将项目拆分或选择性报价；</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3、成交人不得以任何方式转包或分包本项目。</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采购需求：</w:t>
      </w:r>
      <w:r>
        <w:rPr>
          <w:rFonts w:hint="eastAsia" w:ascii="宋体" w:hAnsi="宋体" w:eastAsia="宋体" w:cs="宋体"/>
          <w:sz w:val="24"/>
          <w:szCs w:val="24"/>
        </w:rPr>
        <w:t>详见询价文件附件。</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成交方式：</w:t>
      </w:r>
      <w:r>
        <w:rPr>
          <w:rFonts w:hint="eastAsia" w:ascii="宋体" w:hAnsi="宋体" w:eastAsia="宋体" w:cs="宋体"/>
          <w:sz w:val="24"/>
          <w:szCs w:val="24"/>
        </w:rPr>
        <w:t>按项目成交，在质量和服务均能满足采购文件实质性响应要求的供应商中，按照报价最低的确定为成交供应商。</w:t>
      </w:r>
    </w:p>
    <w:p>
      <w:pPr>
        <w:pStyle w:val="7"/>
        <w:numPr>
          <w:ilvl w:val="0"/>
          <w:numId w:val="1"/>
        </w:numPr>
        <w:shd w:val="clear" w:color="auto" w:fill="auto"/>
        <w:spacing w:before="0" w:beforeAutospacing="0" w:after="0" w:afterAutospacing="0" w:line="360" w:lineRule="auto"/>
        <w:ind w:firstLine="482" w:firstLineChars="200"/>
        <w:jc w:val="both"/>
        <w:rPr>
          <w:rFonts w:hint="default" w:ascii="宋体" w:hAnsi="宋体" w:eastAsia="宋体" w:cs="宋体"/>
          <w:b/>
          <w:bCs/>
          <w:sz w:val="24"/>
          <w:szCs w:val="24"/>
          <w:lang w:val="en-US" w:eastAsia="zh-CN"/>
        </w:rPr>
      </w:pPr>
      <w:r>
        <w:rPr>
          <w:rFonts w:hint="eastAsia" w:ascii="宋体" w:hAnsi="宋体" w:eastAsia="宋体" w:cs="宋体"/>
          <w:b/>
          <w:bCs/>
          <w:sz w:val="24"/>
          <w:szCs w:val="24"/>
        </w:rPr>
        <w:t>成交结果通知</w:t>
      </w:r>
      <w:r>
        <w:rPr>
          <w:rFonts w:hint="eastAsia" w:cs="宋体"/>
          <w:b/>
          <w:bCs/>
          <w:sz w:val="24"/>
          <w:szCs w:val="24"/>
          <w:lang w:val="en-US" w:eastAsia="zh-CN"/>
        </w:rPr>
        <w:t xml:space="preserve"> 及 履约保证金</w:t>
      </w:r>
    </w:p>
    <w:p>
      <w:pPr>
        <w:pStyle w:val="7"/>
        <w:numPr>
          <w:ilvl w:val="0"/>
          <w:numId w:val="2"/>
        </w:numPr>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成交供应商应在收到《成交通知书》的</w:t>
      </w:r>
      <w:r>
        <w:rPr>
          <w:rFonts w:hint="eastAsia" w:cs="宋体"/>
          <w:sz w:val="24"/>
          <w:szCs w:val="24"/>
          <w:lang w:val="en-US" w:eastAsia="zh-CN"/>
        </w:rPr>
        <w:t>5</w:t>
      </w:r>
      <w:r>
        <w:rPr>
          <w:rFonts w:hint="eastAsia" w:ascii="宋体" w:hAnsi="宋体" w:eastAsia="宋体" w:cs="宋体"/>
          <w:sz w:val="24"/>
          <w:szCs w:val="24"/>
        </w:rPr>
        <w:t>天之内</w:t>
      </w:r>
      <w:r>
        <w:rPr>
          <w:rFonts w:hint="eastAsia" w:cs="宋体"/>
          <w:sz w:val="24"/>
          <w:szCs w:val="24"/>
          <w:lang w:val="en-US" w:eastAsia="zh-CN"/>
        </w:rPr>
        <w:t>缴纳履约保证金（成交价的10%），并</w:t>
      </w:r>
      <w:r>
        <w:rPr>
          <w:rFonts w:hint="eastAsia" w:ascii="宋体" w:hAnsi="宋体" w:eastAsia="宋体" w:cs="宋体"/>
          <w:sz w:val="24"/>
          <w:szCs w:val="24"/>
        </w:rPr>
        <w:t>与买方签订合同。所签合同不得对采购文件作实质性修改。采购单位不得向供应商提出不合理的要求作为签订合同的条件，不得与供应商私下订立背离采购文件实质性内容的协议。</w:t>
      </w:r>
    </w:p>
    <w:p>
      <w:pPr>
        <w:pStyle w:val="7"/>
        <w:numPr>
          <w:ilvl w:val="0"/>
          <w:numId w:val="2"/>
        </w:numPr>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cs="宋体"/>
          <w:sz w:val="24"/>
          <w:szCs w:val="24"/>
          <w:lang w:val="en-US" w:eastAsia="zh-CN"/>
        </w:rPr>
        <w:t>所有商品及服务验收合格后，第五个工作日退还履约保证金。</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九、验收与付款</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在接到供应商提出验收申请后，在5个工作日内由业主指定人员参与验收，并出具验收报告，作为支付货款的依据。</w:t>
      </w:r>
    </w:p>
    <w:p>
      <w:pPr>
        <w:pStyle w:val="7"/>
        <w:shd w:val="clear" w:color="auto" w:fill="auto"/>
        <w:spacing w:before="0" w:beforeAutospacing="0" w:after="0" w:afterAutospacing="0" w:line="360" w:lineRule="auto"/>
        <w:ind w:firstLine="482" w:firstLineChars="200"/>
        <w:jc w:val="both"/>
        <w:rPr>
          <w:rFonts w:hint="eastAsia" w:ascii="宋体" w:hAnsi="宋体" w:eastAsia="宋体" w:cs="宋体"/>
          <w:sz w:val="24"/>
          <w:szCs w:val="24"/>
        </w:rPr>
      </w:pPr>
      <w:r>
        <w:rPr>
          <w:rFonts w:hint="eastAsia" w:ascii="宋体" w:hAnsi="宋体" w:eastAsia="宋体" w:cs="宋体"/>
          <w:b/>
          <w:bCs/>
          <w:sz w:val="24"/>
          <w:szCs w:val="24"/>
        </w:rPr>
        <w:t>十、询价费用</w:t>
      </w:r>
    </w:p>
    <w:p>
      <w:pPr>
        <w:pStyle w:val="7"/>
        <w:shd w:val="clear" w:color="auto" w:fill="auto"/>
        <w:spacing w:before="0" w:beforeAutospacing="0" w:after="0" w:afterAutospacing="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1、供应商应承担所有与准备和参加询价可能发生的全部费用。</w:t>
      </w:r>
    </w:p>
    <w:p>
      <w:pPr>
        <w:shd w:val="clear" w:color="auto" w:fill="auto"/>
        <w:spacing w:line="360" w:lineRule="auto"/>
        <w:rPr>
          <w:rFonts w:hint="eastAsia" w:ascii="宋体" w:hAnsi="宋体" w:eastAsia="宋体" w:cs="宋体"/>
          <w:b/>
          <w:sz w:val="24"/>
          <w:szCs w:val="24"/>
        </w:rPr>
      </w:pPr>
    </w:p>
    <w:p>
      <w:pPr>
        <w:pStyle w:val="2"/>
        <w:shd w:val="clear" w:color="auto" w:fill="auto"/>
        <w:rPr>
          <w:rFonts w:hint="eastAsia" w:ascii="宋体" w:hAnsi="宋体" w:eastAsia="宋体" w:cs="宋体"/>
          <w:sz w:val="24"/>
          <w:szCs w:val="24"/>
        </w:rPr>
      </w:pPr>
    </w:p>
    <w:p>
      <w:pPr>
        <w:pStyle w:val="2"/>
        <w:shd w:val="clear" w:color="auto" w:fill="auto"/>
        <w:rPr>
          <w:rFonts w:hint="eastAsia" w:ascii="宋体" w:hAnsi="宋体" w:eastAsia="宋体" w:cs="宋体"/>
          <w:sz w:val="24"/>
          <w:szCs w:val="24"/>
        </w:rPr>
      </w:pPr>
    </w:p>
    <w:p>
      <w:pPr>
        <w:pStyle w:val="2"/>
        <w:shd w:val="clear" w:color="auto" w:fill="auto"/>
        <w:rPr>
          <w:rFonts w:hint="eastAsia" w:ascii="宋体" w:hAnsi="宋体" w:eastAsia="宋体" w:cs="宋体"/>
          <w:sz w:val="24"/>
          <w:szCs w:val="24"/>
        </w:rPr>
      </w:pPr>
    </w:p>
    <w:p>
      <w:pPr>
        <w:pStyle w:val="2"/>
        <w:shd w:val="clear" w:color="auto" w:fill="auto"/>
        <w:rPr>
          <w:rFonts w:hint="eastAsia" w:ascii="宋体" w:hAnsi="宋体" w:eastAsia="宋体" w:cs="宋体"/>
          <w:sz w:val="24"/>
          <w:szCs w:val="24"/>
        </w:rPr>
      </w:pPr>
    </w:p>
    <w:p>
      <w:pPr>
        <w:pStyle w:val="2"/>
        <w:shd w:val="clear" w:color="auto" w:fill="auto"/>
        <w:rPr>
          <w:rFonts w:hint="eastAsia" w:ascii="宋体" w:hAnsi="宋体" w:eastAsia="宋体" w:cs="宋体"/>
          <w:sz w:val="24"/>
          <w:szCs w:val="24"/>
        </w:rPr>
      </w:pPr>
    </w:p>
    <w:p>
      <w:pPr>
        <w:pStyle w:val="2"/>
        <w:shd w:val="clear" w:color="auto" w:fill="auto"/>
        <w:rPr>
          <w:rFonts w:hint="eastAsia" w:ascii="宋体" w:hAnsi="宋体" w:eastAsia="宋体" w:cs="宋体"/>
          <w:sz w:val="24"/>
          <w:szCs w:val="24"/>
        </w:rPr>
      </w:pPr>
    </w:p>
    <w:p>
      <w:pPr>
        <w:pStyle w:val="2"/>
        <w:shd w:val="clear" w:color="auto" w:fill="auto"/>
        <w:rPr>
          <w:rFonts w:hint="eastAsia" w:ascii="宋体" w:hAnsi="宋体" w:eastAsia="宋体" w:cs="宋体"/>
          <w:sz w:val="24"/>
          <w:szCs w:val="24"/>
        </w:rPr>
      </w:pPr>
    </w:p>
    <w:p>
      <w:pPr>
        <w:pStyle w:val="2"/>
        <w:shd w:val="clear" w:color="auto" w:fill="auto"/>
        <w:rPr>
          <w:rFonts w:hint="eastAsia" w:ascii="宋体" w:hAnsi="宋体" w:eastAsia="宋体" w:cs="宋体"/>
          <w:sz w:val="24"/>
          <w:szCs w:val="24"/>
        </w:rPr>
      </w:pPr>
    </w:p>
    <w:p>
      <w:pPr>
        <w:pStyle w:val="2"/>
        <w:shd w:val="clear" w:color="auto" w:fill="auto"/>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rPr>
          <w:rFonts w:hint="eastAsia" w:ascii="宋体" w:hAnsi="宋体" w:eastAsia="宋体" w:cs="宋体"/>
          <w:b/>
          <w:sz w:val="24"/>
          <w:szCs w:val="24"/>
        </w:rPr>
      </w:pPr>
      <w:r>
        <w:rPr>
          <w:rFonts w:hint="eastAsia" w:ascii="宋体" w:hAnsi="宋体" w:eastAsia="宋体" w:cs="宋体"/>
          <w:b/>
          <w:sz w:val="24"/>
          <w:szCs w:val="24"/>
        </w:rPr>
        <w:t>附件1：</w:t>
      </w:r>
    </w:p>
    <w:p>
      <w:pPr>
        <w:numPr>
          <w:ilvl w:val="0"/>
          <w:numId w:val="3"/>
        </w:numPr>
        <w:spacing w:line="360" w:lineRule="auto"/>
        <w:rPr>
          <w:rFonts w:hint="eastAsia" w:ascii="宋体" w:hAnsi="宋体" w:eastAsia="宋体" w:cs="宋体"/>
          <w:b/>
          <w:sz w:val="24"/>
          <w:szCs w:val="24"/>
        </w:rPr>
      </w:pPr>
      <w:r>
        <w:rPr>
          <w:rFonts w:hint="eastAsia" w:ascii="宋体" w:hAnsi="宋体" w:eastAsia="宋体" w:cs="宋体"/>
          <w:b/>
          <w:sz w:val="24"/>
          <w:szCs w:val="24"/>
        </w:rPr>
        <w:t>项目需求</w:t>
      </w:r>
    </w:p>
    <w:tbl>
      <w:tblPr>
        <w:tblStyle w:val="9"/>
        <w:tblW w:w="8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0"/>
        <w:gridCol w:w="1994"/>
        <w:gridCol w:w="10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书名</w:t>
            </w: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版别</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杨红樱画本·校园童话-周末大逃亡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杨红樱画本·校园童话-优点放大镜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杨红樱画本·校园童话-童心城堡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杨红樱画本·校园童话-女探长的游戏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杨红樱画本·校园童话-出租时间的孩子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杨红樱画本·校园童话-爱玩飞镖的校长先生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杨红樱画本·科学童话-再见野骆驼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杨红樱画本·科学童话-寻找美人鱼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杨红樱画本·科学童话-森林谜案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杨红樱画本·科学童话-猫头鹰开宴会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杨红樱画本·科学童话-蚂蚁破案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杨红樱画本·科学童话-了不起的鱼爸爸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杨红樱画本·科学童话-穿救生衣的种子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杨红樱画本·科学童话-背着房子的蜗牛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沈石溪画本·最后一头战象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沈石溪画本·棕熊的故事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沈石溪画本·血染的王冠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沈石溪画本·情豹布哈依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沈石溪画本·牝狼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沈石溪画本·老鹿王哈克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沈石溪画本·红奶羊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沈石溪画本·第七条猎狗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沈石溪画本·藏獒渡魂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沈石溪画本·白象家族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中华人物故事·艺术大师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中华人物故事·学界泰斗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中华人物故事·文坛巨匠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中华人物故事·体坛名将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中华人物故事·时代楷模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中华人物故事·妙手仁医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中华人物故事·科学大家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中华人物故事·救国先锋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漫画文言名篇丛书：古人的寓言有来头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漫画文言名篇丛书：古人的笑话有点冷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漫画文言名篇丛书：古人的时尚你不懂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酷科小子科学日记：植物吉尼斯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酷科小子科学日记：怎么停不下来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酷科小子科学日记：太空的小辣椒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酷科小子科学日记：神秘的黑匣子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酷科小子科学日记：净化空气的战袍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酷科小子科学日记：和动物捉迷藏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环球人物百科全书·漫画名人故事4：从塞万提斯到瓦特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环球人物百科全书·漫画名人故事3：从马可·波罗到德川家康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环球人物百科全书·漫画名人故事2：从恺撒到成吉思汗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《儿童文学》金牌作家书系·就这样长大成长——你痛我也痛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《儿童文学》金牌作家书系·“动物江湖”小说——鱼虎传奇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《儿童文学》金牌作家书系·“动物江湖”小说——古渡义犬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《儿童文学》金牌作家书系：追逐风的孩子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《儿童文学》金牌作家书系：学校保卫战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《儿童文学》金牌作家书系：我是天才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《儿童文学》金牌作家书系：导演手记——一路狂奔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《儿童文学》金牌作家书系：村庄保卫战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张国龙著·银杏路上的白果（彩图版）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张国龙著·许愿树巷的叶子（彩图版）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张国龙著·梧桐街上的梅子（彩图版）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张国龙著·头长反毛的小丫（彩图版）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张国龙著·水边的夏天（彩图版）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张国龙著·十四岁的三岔口（彩图版）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山大王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叶圣陶小说卷：友谊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叶圣陶小说卷：潘先生在难中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叶圣陶童话卷：玫瑰和金鱼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叶圣陶童话卷：稻草人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叶圣陶诗歌卷：蒲公英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叶圣陶散文卷：一个少年的笔记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叶圣陶散文卷：我坐了木船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叶圣陶散文卷：没有秋虫的地方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叶圣陶假如我有一个弟弟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王一梅著·有耳朵的蚕豆（美绘注音版）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王一梅著·小乌龟阿土（美绘注音版）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王一梅著·乌鸦的新衣（美绘注音版）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王一梅著·狮子的座位（美绘注音版）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王一梅著·扭来扭去的蛇（美绘注音版）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王一梅著·猫的早餐（美绘注音版）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王一梅著·虎娃三进森林（美绘注音版）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王一梅著·河马美食店（美绘注音版）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王一梅著·大象的脚印（美绘注音版）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王一梅著·大耳朵鼓手（美绘注音版）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F3：少年小英雄系列电影彩色阅读本-刘胡兰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世界图书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F3：少年小英雄系列电影彩色阅读本-闪闪的红星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世界图书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F3：少年小英雄系列电影彩色阅读本-小兵张嘎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世界图书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曹文轩画本：根鸟.梦象鸟一般飞去（儿童小说）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曹文轩画本：根鸟.走不出的米溪（儿童小说）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金波四季美文.春天卷:树和喜鹊(注音美绘版)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写给孩子的中国地理 10:洞庭南北（彩插版）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写给孩子的中国地理 11:皖山赣水（彩插版）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写给孩子的中国地理 3:白山黑水（彩插版）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写给孩子的中国地理 6:天山南北（彩插版）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写给孩子的中国地理 9:四川盆地（彩插版）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中国少儿科普经典.小说文名家精选:奇妙的田螺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汉子姐姐给孩子的成语汉字书：饱学之士·人物篇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汉子姐姐给孩子的成语汉字书：举手投足·动作篇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汉子姐姐给孩子的成语汉字书：数一数二·概念篇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西顿动物小说全集.彩绘版：麻雀兰迪(儿童小说)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伟大的历程:流金黑土地(儿童小说)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伟大的历程:清泉天上来(儿童小说)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和名师一起读名著：地球的故事  （四年级下册）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和名师一起读名著：海底两万里（教育部统编语文教材”名著导读“指定阅读书目）七年级下册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和名师一起读名著：简.爱（长篇小说)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和名师一起读名著：儒林外史(九年级下册)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和名师一起读名著：我是猫（长篇小说）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布老虎中篇小说：西贡往事（中篇小说）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国内大奖书系：一只与肖恩同岁的鸡（儿童小说）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蛟龙少年科考队：蛟龙入海（儿童小说）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量子兔科学历险记:大闹科学天宫（漫画版）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量子兔科学历险记:地球生态保卫战（漫画版）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量子兔科学历险记:粒子世界大探秘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摩登大自然:三分钟动物小百科 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魔法姐姐汤萍作品.神探四侠历险记：可怕的"病毒计划"(儿童小说)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魔法姐姐汤萍作品.神探四侠历险记：恐龙山迷踪(儿童小说)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皮皮鲁和鲁西西：皮皮鲁和梦中人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田小七来啦：5班里有个淘气包（儿童小说）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校园三剑客:魔幻方舟(儿童小说)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校园三剑客：神灯战士(儿童小说)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周锐妙趣童话屋：慢性子裁缝和急性子顾客（注音版）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百年百部中国儿童文学经典书系.精选注音书:野葡萄（注音版）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写给孩子的中国地理 14:岭南天地（彩插版）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写给孩子的中国地理 4:内蒙古高原（彩插版）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写给孩子的中国地理 8:云贵高原（彩插版）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百读不厌的经典故事：图解汉字的故事（人体篇）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百读不厌的经典故事：图解汉字的故事（生活篇）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百读不厌的经典故事：图解汉字的故事（自然篇）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小学语文教材“快乐读书吧”推荐书目：汤姆·索亚历险记（六年级下学期）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人民文学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新课标部编版教材同步小练笔：课文里的写作密码.二年级.上册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新课标部编版教材同步小练笔：课文里的写作密码.六年级.上册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新课标部编版教材同步小练笔：课文里的写作密码.三年级.上册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新课标部编版教材同步小练笔：课文里的写作密码.四年级.上册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新课标部编版教材同步小练笔：课文里的写作密码.五年级.上册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新课标部编版教材同步小练笔：课文里的写作密码.一年级.上册（注音版）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新中国成立70周年儿童文学经典作品集：五年级“狗”班(儿童小说)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海岸线书系：小师父与大徒弟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刘兴诗典藏精品：加勒比海盗传奇 2 黑方块老K岛（儿童小说）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刘兴诗典藏精品：加勒比海盗传奇 3 啤酒桶镇风云（儿童小说）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皮皮鲁和鲁西西：皮皮鲁和幻影号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皮皮鲁和鲁西西：皮皮鲁和三十六万五千天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汤汤奇妙故事集：到你心里躲一躲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小学生名家经典快乐阅读书系：人类起源的演化过程.爷爷的爷爷哪里来（四年级 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小学生名家经典快乐阅读书系：十万个为什么 （四年级 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《儿童文学》典藏书库·荆歌童年课系列：美术课（儿童小说）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百千大阅读.五年级.下册：跌下悬崖的白马（统编语文教材配套读物）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和名师一起读名著：伊索寓言（三年级 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和名师一起读名著：中国古代神话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和名师一起读名著：中国古代寓言选（三年级 下册)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统编语文教科书指定阅读图书:乡土中国 乡土重建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百读不厌的经典故事：图解汉字的故事（器物篇）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舒辉波生命成长系列：天使的国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伟大的历程:热血红飘带(儿童小说)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林清玄作品精选：两只松鼠（少年版）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神奇制作·长颈鹿生活馆（彩图版）（2019年教育部推荐）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中国科学技术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神奇制作·小老鼠娱乐城（彩图版）（2019年教育部推荐）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中国科学技术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大童话家朱奎童话·在农庄：幸福的约克先生 （注音彩绘本）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儿童文学典藏书库·卖耳朵的人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9525"/>
                  <wp:effectExtent l="0" t="0" r="0" b="0"/>
                  <wp:wrapNone/>
                  <wp:docPr id="9" name="AutoShape_1"/>
                  <wp:cNvGraphicFramePr/>
                  <a:graphic xmlns:a="http://schemas.openxmlformats.org/drawingml/2006/main">
                    <a:graphicData uri="http://schemas.openxmlformats.org/drawingml/2006/picture">
                      <pic:pic xmlns:pic="http://schemas.openxmlformats.org/drawingml/2006/picture">
                        <pic:nvPicPr>
                          <pic:cNvPr id="9" name="AutoShape_1"/>
                          <pic:cNvPicPr/>
                        </pic:nvPicPr>
                        <pic:blipFill>
                          <a:blip r:embed="rId4"/>
                          <a:stretch>
                            <a:fillRect/>
                          </a:stretch>
                        </pic:blipFill>
                        <pic:spPr>
                          <a:xfrm>
                            <a:off x="0" y="0"/>
                            <a:ext cx="304800" cy="9525"/>
                          </a:xfrm>
                          <a:prstGeom prst="rect">
                            <a:avLst/>
                          </a:prstGeom>
                          <a:noFill/>
                          <a:ln>
                            <a:noFill/>
                          </a:ln>
                        </pic:spPr>
                      </pic:pic>
                    </a:graphicData>
                  </a:graphic>
                </wp:anchor>
              </w:drawing>
            </w:r>
            <w:r>
              <w:rPr>
                <w:rFonts w:hint="eastAsia" w:ascii="宋体" w:hAnsi="宋体" w:eastAsia="宋体" w:cs="宋体"/>
                <w:i w:val="0"/>
                <w:iCs w:val="0"/>
                <w:color w:val="000000"/>
                <w:kern w:val="0"/>
                <w:sz w:val="15"/>
                <w:szCs w:val="15"/>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9525"/>
                  <wp:effectExtent l="0" t="0" r="0" b="0"/>
                  <wp:wrapNone/>
                  <wp:docPr id="10" name="AutoShape_1_SpCnt_1"/>
                  <wp:cNvGraphicFramePr/>
                  <a:graphic xmlns:a="http://schemas.openxmlformats.org/drawingml/2006/main">
                    <a:graphicData uri="http://schemas.openxmlformats.org/drawingml/2006/picture">
                      <pic:pic xmlns:pic="http://schemas.openxmlformats.org/drawingml/2006/picture">
                        <pic:nvPicPr>
                          <pic:cNvPr id="10" name="AutoShape_1_SpCnt_1"/>
                          <pic:cNvPicPr/>
                        </pic:nvPicPr>
                        <pic:blipFill>
                          <a:blip r:embed="rId5"/>
                          <a:stretch>
                            <a:fillRect/>
                          </a:stretch>
                        </pic:blipFill>
                        <pic:spPr>
                          <a:xfrm>
                            <a:off x="0" y="0"/>
                            <a:ext cx="304800" cy="9525"/>
                          </a:xfrm>
                          <a:prstGeom prst="rect">
                            <a:avLst/>
                          </a:prstGeom>
                          <a:noFill/>
                          <a:ln>
                            <a:noFill/>
                          </a:ln>
                        </pic:spPr>
                      </pic:pic>
                    </a:graphicData>
                  </a:graphic>
                </wp:anchor>
              </w:drawing>
            </w:r>
            <w:r>
              <w:rPr>
                <w:rFonts w:hint="eastAsia" w:ascii="宋体" w:hAnsi="宋体" w:eastAsia="宋体" w:cs="宋体"/>
                <w:i w:val="0"/>
                <w:iCs w:val="0"/>
                <w:color w:val="000000"/>
                <w:kern w:val="0"/>
                <w:sz w:val="15"/>
                <w:szCs w:val="15"/>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9525"/>
                  <wp:effectExtent l="0" t="0" r="0" b="0"/>
                  <wp:wrapNone/>
                  <wp:docPr id="11" name="AutoShape_1_SpCnt_2"/>
                  <wp:cNvGraphicFramePr/>
                  <a:graphic xmlns:a="http://schemas.openxmlformats.org/drawingml/2006/main">
                    <a:graphicData uri="http://schemas.openxmlformats.org/drawingml/2006/picture">
                      <pic:pic xmlns:pic="http://schemas.openxmlformats.org/drawingml/2006/picture">
                        <pic:nvPicPr>
                          <pic:cNvPr id="11" name="AutoShape_1_SpCnt_2"/>
                          <pic:cNvPicPr/>
                        </pic:nvPicPr>
                        <pic:blipFill>
                          <a:blip r:embed="rId6"/>
                          <a:stretch>
                            <a:fillRect/>
                          </a:stretch>
                        </pic:blipFill>
                        <pic:spPr>
                          <a:xfrm>
                            <a:off x="0" y="0"/>
                            <a:ext cx="304800" cy="9525"/>
                          </a:xfrm>
                          <a:prstGeom prst="rect">
                            <a:avLst/>
                          </a:prstGeom>
                          <a:noFill/>
                          <a:ln>
                            <a:noFill/>
                          </a:ln>
                        </pic:spPr>
                      </pic:pic>
                    </a:graphicData>
                  </a:graphic>
                </wp:anchor>
              </w:drawing>
            </w:r>
            <w:r>
              <w:rPr>
                <w:rFonts w:hint="eastAsia" w:ascii="宋体" w:hAnsi="宋体" w:eastAsia="宋体" w:cs="宋体"/>
                <w:i w:val="0"/>
                <w:iCs w:val="0"/>
                <w:color w:val="000000"/>
                <w:kern w:val="0"/>
                <w:sz w:val="15"/>
                <w:szCs w:val="15"/>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9525"/>
                  <wp:effectExtent l="0" t="0" r="0" b="0"/>
                  <wp:wrapNone/>
                  <wp:docPr id="12" name="AutoShape_1_SpCnt_3"/>
                  <wp:cNvGraphicFramePr/>
                  <a:graphic xmlns:a="http://schemas.openxmlformats.org/drawingml/2006/main">
                    <a:graphicData uri="http://schemas.openxmlformats.org/drawingml/2006/picture">
                      <pic:pic xmlns:pic="http://schemas.openxmlformats.org/drawingml/2006/picture">
                        <pic:nvPicPr>
                          <pic:cNvPr id="12" name="AutoShape_1_SpCnt_3"/>
                          <pic:cNvPicPr/>
                        </pic:nvPicPr>
                        <pic:blipFill>
                          <a:blip r:embed="rId5"/>
                          <a:stretch>
                            <a:fillRect/>
                          </a:stretch>
                        </pic:blipFill>
                        <pic:spPr>
                          <a:xfrm>
                            <a:off x="0" y="0"/>
                            <a:ext cx="304800" cy="9525"/>
                          </a:xfrm>
                          <a:prstGeom prst="rect">
                            <a:avLst/>
                          </a:prstGeom>
                          <a:noFill/>
                          <a:ln>
                            <a:noFill/>
                          </a:ln>
                        </pic:spPr>
                      </pic:pic>
                    </a:graphicData>
                  </a:graphic>
                </wp:anchor>
              </w:drawing>
            </w:r>
            <w:r>
              <w:rPr>
                <w:rFonts w:hint="eastAsia" w:ascii="宋体" w:hAnsi="宋体" w:eastAsia="宋体" w:cs="宋体"/>
                <w:i w:val="0"/>
                <w:iCs w:val="0"/>
                <w:color w:val="000000"/>
                <w:kern w:val="0"/>
                <w:sz w:val="15"/>
                <w:szCs w:val="15"/>
                <w:u w:val="none"/>
                <w:lang w:val="en-US" w:eastAsia="zh-CN" w:bidi="ar"/>
              </w:rPr>
              <w:t>中国少年儿童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9525"/>
                  <wp:effectExtent l="0" t="0" r="0" b="0"/>
                  <wp:wrapNone/>
                  <wp:docPr id="13" name="AutoShape_1_SpCnt_4"/>
                  <wp:cNvGraphicFramePr/>
                  <a:graphic xmlns:a="http://schemas.openxmlformats.org/drawingml/2006/main">
                    <a:graphicData uri="http://schemas.openxmlformats.org/drawingml/2006/picture">
                      <pic:pic xmlns:pic="http://schemas.openxmlformats.org/drawingml/2006/picture">
                        <pic:nvPicPr>
                          <pic:cNvPr id="13" name="AutoShape_1_SpCnt_4"/>
                          <pic:cNvPicPr/>
                        </pic:nvPicPr>
                        <pic:blipFill>
                          <a:blip r:embed="rId5"/>
                          <a:stretch>
                            <a:fillRect/>
                          </a:stretch>
                        </pic:blipFill>
                        <pic:spPr>
                          <a:xfrm>
                            <a:off x="0" y="0"/>
                            <a:ext cx="304800" cy="9525"/>
                          </a:xfrm>
                          <a:prstGeom prst="rect">
                            <a:avLst/>
                          </a:prstGeom>
                          <a:noFill/>
                          <a:ln>
                            <a:noFill/>
                          </a:ln>
                        </pic:spPr>
                      </pic:pic>
                    </a:graphicData>
                  </a:graphic>
                </wp:anchor>
              </w:drawing>
            </w:r>
            <w:r>
              <w:rPr>
                <w:rFonts w:hint="eastAsia" w:ascii="宋体" w:hAnsi="宋体" w:eastAsia="宋体" w:cs="宋体"/>
                <w:i w:val="0"/>
                <w:iCs w:val="0"/>
                <w:color w:val="000000"/>
                <w:kern w:val="0"/>
                <w:sz w:val="15"/>
                <w:szCs w:val="15"/>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9525"/>
                  <wp:effectExtent l="0" t="0" r="0" b="0"/>
                  <wp:wrapNone/>
                  <wp:docPr id="14" name="AutoShape_1_SpCnt_5"/>
                  <wp:cNvGraphicFramePr/>
                  <a:graphic xmlns:a="http://schemas.openxmlformats.org/drawingml/2006/main">
                    <a:graphicData uri="http://schemas.openxmlformats.org/drawingml/2006/picture">
                      <pic:pic xmlns:pic="http://schemas.openxmlformats.org/drawingml/2006/picture">
                        <pic:nvPicPr>
                          <pic:cNvPr id="14" name="AutoShape_1_SpCnt_5"/>
                          <pic:cNvPicPr/>
                        </pic:nvPicPr>
                        <pic:blipFill>
                          <a:blip r:embed="rId5"/>
                          <a:stretch>
                            <a:fillRect/>
                          </a:stretch>
                        </pic:blipFill>
                        <pic:spPr>
                          <a:xfrm>
                            <a:off x="0" y="0"/>
                            <a:ext cx="304800" cy="9525"/>
                          </a:xfrm>
                          <a:prstGeom prst="rect">
                            <a:avLst/>
                          </a:prstGeom>
                          <a:noFill/>
                          <a:ln>
                            <a:noFill/>
                          </a:ln>
                        </pic:spPr>
                      </pic:pic>
                    </a:graphicData>
                  </a:graphic>
                </wp:anchor>
              </w:drawing>
            </w:r>
            <w:r>
              <w:rPr>
                <w:rFonts w:hint="eastAsia" w:ascii="宋体" w:hAnsi="宋体" w:eastAsia="宋体" w:cs="宋体"/>
                <w:i w:val="0"/>
                <w:iCs w:val="0"/>
                <w:color w:val="000000"/>
                <w:kern w:val="0"/>
                <w:sz w:val="15"/>
                <w:szCs w:val="15"/>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9525"/>
                  <wp:effectExtent l="0" t="0" r="0" b="0"/>
                  <wp:wrapNone/>
                  <wp:docPr id="15" name="AutoShape_1_SpCnt_6"/>
                  <wp:cNvGraphicFramePr/>
                  <a:graphic xmlns:a="http://schemas.openxmlformats.org/drawingml/2006/main">
                    <a:graphicData uri="http://schemas.openxmlformats.org/drawingml/2006/picture">
                      <pic:pic xmlns:pic="http://schemas.openxmlformats.org/drawingml/2006/picture">
                        <pic:nvPicPr>
                          <pic:cNvPr id="15" name="AutoShape_1_SpCnt_6"/>
                          <pic:cNvPicPr/>
                        </pic:nvPicPr>
                        <pic:blipFill>
                          <a:blip r:embed="rId5"/>
                          <a:stretch>
                            <a:fillRect/>
                          </a:stretch>
                        </pic:blipFill>
                        <pic:spPr>
                          <a:xfrm>
                            <a:off x="0" y="0"/>
                            <a:ext cx="304800" cy="9525"/>
                          </a:xfrm>
                          <a:prstGeom prst="rect">
                            <a:avLst/>
                          </a:prstGeom>
                          <a:noFill/>
                          <a:ln>
                            <a:noFill/>
                          </a:ln>
                        </pic:spPr>
                      </pic:pic>
                    </a:graphicData>
                  </a:graphic>
                </wp:anchor>
              </w:drawing>
            </w:r>
            <w:r>
              <w:rPr>
                <w:rFonts w:hint="eastAsia" w:ascii="宋体" w:hAnsi="宋体" w:eastAsia="宋体" w:cs="宋体"/>
                <w:i w:val="0"/>
                <w:iCs w:val="0"/>
                <w:color w:val="000000"/>
                <w:kern w:val="0"/>
                <w:sz w:val="15"/>
                <w:szCs w:val="15"/>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9525"/>
                  <wp:effectExtent l="0" t="0" r="0" b="0"/>
                  <wp:wrapNone/>
                  <wp:docPr id="16" name="AutoShape_1_SpCnt_7"/>
                  <wp:cNvGraphicFramePr/>
                  <a:graphic xmlns:a="http://schemas.openxmlformats.org/drawingml/2006/main">
                    <a:graphicData uri="http://schemas.openxmlformats.org/drawingml/2006/picture">
                      <pic:pic xmlns:pic="http://schemas.openxmlformats.org/drawingml/2006/picture">
                        <pic:nvPicPr>
                          <pic:cNvPr id="16" name="AutoShape_1_SpCnt_7"/>
                          <pic:cNvPicPr/>
                        </pic:nvPicPr>
                        <pic:blipFill>
                          <a:blip r:embed="rId7"/>
                          <a:stretch>
                            <a:fillRect/>
                          </a:stretch>
                        </pic:blipFill>
                        <pic:spPr>
                          <a:xfrm>
                            <a:off x="0" y="0"/>
                            <a:ext cx="304800" cy="9525"/>
                          </a:xfrm>
                          <a:prstGeom prst="rect">
                            <a:avLst/>
                          </a:prstGeom>
                          <a:noFill/>
                          <a:ln>
                            <a:noFill/>
                          </a:ln>
                        </pic:spPr>
                      </pic:pic>
                    </a:graphicData>
                  </a:graphic>
                </wp:anchor>
              </w:drawing>
            </w: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百年百部中国儿童文学经典书系：稻草人（精装典藏版）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百年百部中国文学经典书系：第三军团（精装典藏版）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曹文轩画本：根鸟.5.白鹰飞翔的峡谷（儿童小说）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曹文轩画本：根鸟.掉进峡谷的女孩（儿童小说）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趣味数学科普故事：好玩的数学日记.班里流行梦游症（六年级）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趣味数学科普故事：好玩的数学日记.上学的滋味甜丝丝（一年级）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趣味数学科普故事：好玩的数学日记.我们班的神探柯南（二年级）（全彩注音）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趣味数学科普故事：好玩的数学日记.做了一个白日梦（五年级）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小布老虎丛书：装在口袋里的爸爸.超级考试机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小布老虎新经典:红柳小人儿(儿童小说)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中国小学生基础阅读书目推荐的唯一版本:中国神话故事·第4卷 (注音全彩)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中国小学生基础阅读书目推荐的唯一版本:中国神话故事·第5卷 (全彩注音版)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舒克贝塔传·注音版桥梁书03：舒克贝塔大战海盗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百年百部中国文学经典书系：闪闪的红星（精装典藏版）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小小地球清洁师：垃圾分类游戏书（精装）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小小地球清洁师：我家的垃圾去哪儿了（精装绘本）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小小地球清洁师：小蚯蚓的“垃圾”美食（精装绘本）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中华先锋人物故事汇：陈景润.摘取数学皇冠上的明珠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中华先锋人物故事汇：袁隆平.东方“稻神”（传记小说）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印刻·陪孩子读经典:陪孩子读经典唐诗(精装)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儿童脑力开发大书——想想想 智慧大比拼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红披风童书：真相·揭开“九一八”事变真相的历史故事 （精装绘本）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笑猫日记26、幸运女神的宠儿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吉林摄影出版社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小猪唏哩呼噜和红尾巴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新蕾出版社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小猪唏哩呼噜当邮差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新蕾出版社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三毛流浪记全集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我的妈妈是精灵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福建少年儿童出版社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中国古今寓言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知识出版社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夏洛的网注音、小猪威尔伯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上海译文出版社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人教 二年级下册 一起长大的玩具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人民教育出版社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大奖-银河铁道之夜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煤炭工业出版社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大奖-铁路边的孩子们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煤炭工业出版社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大奖-万花筒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煤炭工业出版社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大奖-银顶针的夏天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煤炭工业出版社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kern w:val="0"/>
                <w:sz w:val="15"/>
                <w:szCs w:val="15"/>
                <w:u w:val="none"/>
                <w:lang w:val="en-US" w:eastAsia="zh-CN" w:bidi="ar"/>
              </w:rPr>
              <w:fldChar w:fldCharType="begin"/>
            </w:r>
            <w:r>
              <w:rPr>
                <w:rFonts w:hint="eastAsia" w:ascii="宋体" w:hAnsi="宋体" w:eastAsia="宋体" w:cs="宋体"/>
                <w:i w:val="0"/>
                <w:iCs w:val="0"/>
                <w:kern w:val="0"/>
                <w:sz w:val="15"/>
                <w:szCs w:val="15"/>
                <w:u w:val="none"/>
                <w:lang w:val="en-US" w:eastAsia="zh-CN" w:bidi="ar"/>
              </w:rPr>
              <w:instrText xml:space="preserve"> HYPERLINK "http://syyh.bg-online.com.cn/html/index.html?funcid=17B6EF7FB6ED47CDB868AF42D8F6C0D7&amp;nid=30" </w:instrText>
            </w:r>
            <w:r>
              <w:rPr>
                <w:rFonts w:hint="eastAsia" w:ascii="宋体" w:hAnsi="宋体" w:eastAsia="宋体" w:cs="宋体"/>
                <w:i w:val="0"/>
                <w:iCs w:val="0"/>
                <w:kern w:val="0"/>
                <w:sz w:val="15"/>
                <w:szCs w:val="15"/>
                <w:u w:val="none"/>
                <w:lang w:val="en-US" w:eastAsia="zh-CN" w:bidi="ar"/>
              </w:rPr>
              <w:fldChar w:fldCharType="separate"/>
            </w:r>
            <w:r>
              <w:rPr>
                <w:rStyle w:val="11"/>
                <w:rFonts w:hint="eastAsia" w:ascii="宋体" w:hAnsi="宋体" w:eastAsia="宋体" w:cs="宋体"/>
                <w:i w:val="0"/>
                <w:iCs w:val="0"/>
                <w:sz w:val="15"/>
                <w:szCs w:val="15"/>
                <w:u w:val="none"/>
              </w:rPr>
              <w:t>神奇校车、图画书版（全12册）</w:t>
            </w:r>
            <w:r>
              <w:rPr>
                <w:rFonts w:hint="eastAsia" w:ascii="宋体" w:hAnsi="宋体" w:eastAsia="宋体" w:cs="宋体"/>
                <w:i w:val="0"/>
                <w:iCs w:val="0"/>
                <w:kern w:val="0"/>
                <w:sz w:val="15"/>
                <w:szCs w:val="15"/>
                <w:u w:val="none"/>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iCs w:val="0"/>
                <w:color w:val="000000"/>
                <w:sz w:val="15"/>
                <w:szCs w:val="15"/>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我们的地球发烧了（全4册）极地篇、海洋篇、陆地篇、全球篇（此书不单发）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彩乌鸦原创注音系列:会染梦的狐狸(注音版)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中国动画典藏—黑猫警长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中国动画典藏—猴子捞月亮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面条乔闯世界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作家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猫海盗3叛乱者的木乃伊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舒克贝塔传·注音版桥梁书02：舒克贝塔与皮皮鲁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舒克贝塔传·注音版桥梁书01：舒克贝塔的相遇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舒克贝塔传·注音版桥梁书05：舒克贝塔与鼠王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舒克贝塔传·注音版桥梁书04：舒克贝塔探亲记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舒克贝塔传·注音版桥梁书10：舒克贝塔去德国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舒克贝塔传·注音版桥梁书9：舒克贝塔和五角飞碟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舒克贝塔传·注音版桥梁书8：舒克贝塔重返地球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舒克贝塔传·注音版桥梁书7：舒克贝塔飞向太空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舒克贝塔传·注音版桥梁书6：舒克贝塔孤岛海战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爱国主义教育经典电影系列连环画：扶我上战马的人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世界图书出版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爱国主义教育经典电影系列连环画：刘胡兰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世界图书出版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老皮克和小皮克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快乐读吧  美洲神话故事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中国大百科全书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皮特儿，独眼猫，笨鸭鸭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三个吃冰激凌大王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中国人口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王一梅儿童文学名作精选：雨街的猫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王一梅儿童文学名作精选：恐龙的宝藏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王一梅儿童文学名作精选：米粒和蓝色眼泪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 九色鹿·第六辑·儿童文学名家获奖作品系列--王一梅作品·米粒和糖巫婆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南京大学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 国家大奖童书系列·美国D.C.F儿童童书奖--贝丝的快乐农场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南京大学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 小巴掌童话之父张秋生精选作品（全5册不单发）--屋顶上的猫和月亮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南京大学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 小巴掌童话之父张秋生精选作品（全5册不单发）--站在巢边的小鸫鸟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南京大学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果壳阅读.生活习惯简史:用三千年读好书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果壳阅读生活习惯简史.9：用两百年造疫苗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新课标小学生课外阅读书系：一只想飞的猫（彩绘注音版）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金子美铃童诗经典:向着明亮那方(夏秋篇)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汤素兰动物历险童话·森林里的恐龙朋友1：偷蛋龙和布娃娃的故事（彩绘注音版）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奇域笔记：奏乐的陶俑.2（儿童长篇小说）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科学惊奇大探险:人体迷宫大调查.食物消化篇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科学惊奇大探险:恐龙帝国大冒险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科学惊奇大探险:昆虫世界大逃亡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科学惊奇大探险:怪物台风大袭击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魔法王国历险记：蓝色暴风海（儿童长篇小说）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大考古学家写给孩子的文化遗产普及读本：五千年良渚王国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阳光姐姐小书房非常明星系列：狗仔小男生杜子腾（儿童中篇小说）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奇域笔记：残缺的画卷.3（儿童长篇 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科学惊奇大探险：病毒入侵大作战（漫画版）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金子美铃童诗经典:星星和蒲公英(冬春篇)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高士其、我们的土壤妈妈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南京大学出版社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孙犁、荷花淀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南京大学出版社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百年百部（2016版）童年河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杰作的诞生-(全5册)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【现】中国国家地理－海错图笔记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林汉达前后汉故事 汉武盛世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沈石溪中华龙鸟动物传奇:屼.擂台血战(儿童小说)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布老虎散文：河流的秘密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春风文艺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中国儿童文学大视野丛书：生命的追问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中国大百科全书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中国儿童文学大视野丛书：同你现在一般大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中国大百科全书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林汉达三国故事全集：悦读本二 --官渡之战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红色经典文库：刘胡兰传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中国青年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世界动物百科全书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趣解生命密码系列:神奇的缤纷物种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趣解生命密码系列:地球生命的未来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中华人物故事全书时代楷模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正能量少年精品书系·面包超人在我家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正能量少年精品书系·胖少男减肥之歌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（15教育部）曹文轩儿童文学获奖作品:青塔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曹文轩儿童文学获奖作品·孤独之旅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留美驱魔人3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上海社会科学院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留美驱魔人1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上海社会科学院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留美驱魔人2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上海社会科学院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留美驱魔人4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上海社会科学院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田小七来啦：1我上一年级啦（儿童小说）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林清玄作品精选:桃花心术(少年版)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浙江少年儿童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听科学家讲故事：要闯祸的化学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听科学家讲故事：会跳舞的数学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名家自选精品·稻草人不能走路【周锐】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长大最好做一条书虫【安武林】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一只想做强盗的猫【安武林】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生活的馈赠【曹文轩】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深夜吉他声【安武林】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千里追蚊记【周锐】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葡萄牙小熊【安武林】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孤独的洗礼【曹文轩】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感动的力量【曹文轩】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肚子里的纪念碑【周锐】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肚子里的虫子【安武林】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老鼠讲给猫的晚安故事I【美绘版】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老鼠讲给猫的晚安故事Ⅱ【美绘版】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可能小学的历史大冒险·摇啊摇，摇到清朝桥（注音版）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可能小学的历史大冒险·秦朝有个歪鼻子将军（注音版）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可能小学的历史大冒险·骑着骆驼逛大唐（注音版）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可能小学的历史大冒险·跟着妈祖游明朝（注音版）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恐龙帝国·6蓝色通天塔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恐龙帝国·5一个未知的国度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恐龙帝国·4恐龙方舟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恐龙帝国·3疯狂的国王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恐龙帝国·2预言中的猎手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恐龙帝国·1世界是圆的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红色中国·拯救折翼飞鸟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红色中国·松林一号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红色中国·南方以南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红色中国·麻雀打鬼子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红色中国·觉醒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红色中国·花塘往事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红色中国·父与子的1934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红色中国·风雨金牛村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红色中国·大人们的那些事儿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王一梅奇幻童话：女孩的复活节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王一梅奇幻童话：挂历猫的奇幻故事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王一梅奇幻童话：不可思议的青蛙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王一梅奇幻故事：糊涂猪的烦恼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冰波经典童话：硬嘴鹦鹉龙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冰波经典童话：天青湖的怪兽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冰波经典童话：松树上的星星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冰波经典童话：树上的鞋子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冰波经典童话：青蛙的星球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冰波经典童话：奇怪的梨树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冰波经典童话：骆驼的脚印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冰波经典童话：大拇指禽龙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冰波经典童话：播种的飞机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沈石溪精品集（拼音版）·小火鸡与狗妈妈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沈石溪精品集（拼音版）·太阳鸟和眼镜王蛇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沈石溪精品集（拼音版）·牧羊神豹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沈石溪精品集（拼音版）·猎狐传奇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沈石溪精品集（拼音版）·金丝猴与盘羊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沈石溪精品集（拼音版）·第七条猎狗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沈石溪精品集（拼音版）·白象家族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沈石溪精品集（拼音版）·白斑母豹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沈石溪·奇趣百科馆：未来战士真的会用激光剑吗【美绘注音版】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沈石溪·奇趣百科馆：哪种动物能根据环境变色【美绘注音版】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沈石溪·恐龙传奇：温柔巨人【美绘注音版】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沈石溪·恐龙传奇：丛林争霸【美绘注音版】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沈石溪·精读酷玩：最后一头猛犸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沈石溪·精读酷玩：神风火烈鸟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沈石溪·精读酷玩：泣血鲸魂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沈石溪·精读酷玩：谜一样的吸血鬼鱼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沈石溪·精读酷玩：美人鱼传奇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沈石溪·精读酷玩：流星龙王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沈石溪·精读酷玩：猎枪下的白狐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沈石溪·精读酷玩：孤独的半人马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沈石溪·精读酷玩：放电霹雳鱼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沈石溪·精读酷玩：丑鱼怪谈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沈石溪·精读酷玩：吃鲨鱼的巨猿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沈石溪·精读酷玩：不好惹的小树螽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大作家小故事书系《丫头》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大作家小故事书系《我的哥哥是天使》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大作家小故事书系《天上的一张笑脸》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大作家小故事书系《少年与芨芨草》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大作家小故事书系《三姐》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大作家小故事书系《检讨的荣耀》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大作家小故事书系《黄梅雨》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大作家小故事书系《把月亮带回家》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大侠周锐写中国·书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大侠周锐写中国·琴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大侠周锐写中国·棋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大侠周锐写中国·画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曹文轩画本·空篮子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曹文轩画本·红珍珠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保冬妮成长小说馆：一年级的小豆包(修订版)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保冬妮成长小说馆：小木瓜的暑假历险(修订版)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保冬妮成长小说馆：问题非儿(修订版)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保冬妮成长小说馆：水珠里的丫丫(修订版)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保冬妮成长小说馆：丑妞儿马丽(修订版)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安武林科学美文：月光如水【美绘版】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安武林科学美文：星星的秋千【美绘版】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一块孤独石【秦文君】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红书包【秦文君】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父亲的恩赐【秦文君】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写给孩子的美丽宋词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写给孩子的美丽元曲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写给孩子的美丽唐诗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写给孩子的美丽乐府诗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写给孩子的美丽楚辞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写给孩子的美丽汉赋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淹不死的猫猫狗狗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亚马孙巨蟒的追击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小人国奇遇记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相约一起做和尚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天上有个绿太阳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乱“吃”东西的百慕大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蓝鲸肚里的生死旅行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快看，“象鼻子”苏丹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揪揪耳朵过新年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动物界的富豪榜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丢失的一天哪去了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地图中的“拼贴画”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大嘴巴女人炼成记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穿裙子的警察叔叔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踩着高跷迎客人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闭上眼睛碰鼻子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被小孩“拯救”的布鲁塞尔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矮子的巨人岛乐园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12颗许愿葡萄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“长”在树上的旅馆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小蠹虫也搞种植园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哇！五颜六色的血液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树蛙的“水上婴儿房”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神通广大的极乐鸟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魔豆，魔豆跳起来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迷你香猪应征记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雷鸟安迪的“魔法斗篷”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坏心眼的捕鸟蛛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丛林里的“微型杀手”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不爱卫生的戴胜鸟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拄着“拐杖”的海象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植物“凶手”好可怕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小羊沙沙喝醉啦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小小舌头故事多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小蜜獾强强的才艺秀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瓶子草的甜蜜“陷阱”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果子狸的南瓜项链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穿睡衣的鹦鹉鱼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北极熊竟是左撇子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爱挑食的黑斑牛羚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长在嘴里的鱼宝宝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退出歌坛的画眉鸟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麋鹿小杰的中国心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懒猴的生存绝招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会爆炸的“魔鬼鲨”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蝴蝶也爱躲猫猫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飞鱼的天空旅行梦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吃青草的小狗旺旺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蟾蜍妈妈的最后心愿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“蘑菇房”里的阴谋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一只会发光的羊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我是彩虹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嗡嗡历险记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魔术钟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会飞的“湖”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大拇指的奇遇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猪八戒试新装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蚂蚁王国大冒险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海底人菲菲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挂在太空的鸟巢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飞越1918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“分身术”飞行与超级风暴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最高的奖赏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幽默新游记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爷爷鸟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袋鼠妈妈的孩子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奇妙的数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科学王国漫步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科学趣闻趣事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科学家故事100篇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发明发现的故事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大荷花小荷花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西瓜房子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肉肉狗和积木鸡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漂流屋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狼蝙蝠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进过天堂的孩子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疯丫头和九点钟的魔法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大脸猫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翅膀忽然消失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闭上眼睛看见我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爸爸的秘密摄像机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追逐太阳的人:杂交水稻之父袁隆平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逐梦蓝天：C919大型客机纪事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中国智慧：中国高速铁路创新纪实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中国超算：“银河”“天河”的故事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吉祥天路：见证青藏铁路修筑奇迹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海底7000米：深海“蛟龙”号的故事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智慧花开——青少年成长经典寓言100篇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湖北教育出版社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张文俊·奇趣童话故事《饥饿的外星男孩》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张文俊·奇趣童话故事《工具总动员》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张国龙著·离开是为了回来（彩图版）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张国龙著·红丘陵上的李花（彩图版）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有翅膀不会飞的动物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阳光女孩·云彩上的女孩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我要跑遍全世界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我要成为巴菲特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水族馆里的小美人鱼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守护希望的摇篮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每个人都是织梦者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飞向幸福的家园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姊妹坡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纸飞机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雨过天晴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我想听你唱歌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水兔子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如花似叶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男孩的河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“碎碎”平安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西游封魔录-心魔祭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西顿动物故事集鹧鸪的故事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西顿动物故事集银斑乌鸦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西顿动物故事集信鸽阿诺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西顿动物故事集小熊乔尼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西顿动物故事集小狗切克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西顿动物故事集温尼伯狼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西顿动物故事集斯普林菲尔德狐狸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西顿动物故事集男孩与獾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西顿动物故事集麻雀兰迪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西顿动物故事集猎鹿记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西顿动物故事集烈犬乌利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西顿动物故事集狼王洛波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西顿动物故事集烂耳朵兔子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西顿动物故事集爱犬宾戈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温良恭俭让丛书：温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温良恭俭让丛书：让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温良恭俭让丛书：良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温良恭俭让丛书：俭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温良恭俭让丛书：恭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童心撞地球《六（6）班的趣事》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童心撞地球《老师的奇妙“魔法”》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童心撞地球《百变五（5）班》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林哲璋想象力潜能童话——月光小镇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林哲璋想象力潜能童话——心灵大扫除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林哲璋想象力潜能童话——未来时光机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林哲璋想象力潜能童话——剪刀手事件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管家琪启迪童年笔记书6倾听身边人的故事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管家琪启迪童年笔记书5阅读的奇妙效用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管家琪启迪童年笔记书4珍视笔尖的成长时光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管家琪启迪童年笔记书3好学要趁早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管家琪启迪童年笔记书2越努力越幸运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管家琪启迪童年笔记书1小少年的大梦想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探秘世界：玄妙地球之谜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探秘世界：新奇科技之谜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贪睡的动物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文明的开端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人类的艺术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人类的家园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人类的故事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宽容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发明的故事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没有心的树（美绘版）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和风儿一起去旅行（美绘版）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滚草妹妹想去的地方（美绘版）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藏在果子里的小小花（美绘版）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小鱼也不是好惹的（美绘版）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画眉鸟的嘴形矫正器（美绘版）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大负子虫爸爸的快乐（美绘版）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大大个子和小大个子的爱（美绘版）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坐在向日葵上的女孩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永远的萨克斯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小精灵灰豆儿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夏天的伞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我是一条洄游的鱼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少男少女进行曲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闪电手的故事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七个人的军团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女生女生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蓝蝴蝶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铅笔潘妮6——动物园历险记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奇异的软体动物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纳尼亚传奇——黎明踏浪号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那些美丽的鸟儿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那些濒临灭绝的植物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那些濒临灭绝的动物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刘兴诗爷爷讲述中国大自然·大中南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刘兴诗爷爷讲述中国大自然·大西南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刘海栖幽默童话：绿头发先生行医记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刘海栖幽默童话：大将军勇斗鼻涕虫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领跑者·新课标经典文库（青少版）扬</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起风帆，向着希望远航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领跑者·新课标经典文库（青少版）善</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心如水，成就美好人生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领跑者·新课标经典文库（青少版）灵</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感火花，打造智慧人生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科学之旅可可西里的生态印记——一位野生动物研究者的快乐之旅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上海科学技术出版社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科学之旅阿里纪行——探秘雪域之巅的往</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昔生命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上海科学技术出版社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会使用工具的的动物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会断体求生的生物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会产生香味的动物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和名家一起读梦从远方来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和爸爸一起读——春天在哪里（美绘版）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海上酷行记纸上的风暴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中国海洋大学出版社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海上酷行记有故事的魔岛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中国海洋大学出版社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海上酷行记冰山里的船长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中国海洋大学出版社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我所了解的野生动物【沈石溪】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我的北方狗【沈石溪】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两个小野蛮人（下册）【沈石溪】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两个小野蛮人（上册）【沈石溪】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混血狗巴利传奇【沈石溪】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灰狗黑熊闯天下【沈石溪】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黑骏马【沈石溪】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动物英雄【沈石溪】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关心下一代工程丛书青少年社会主义</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核心价值观教育读本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新疆人民卫生出版社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关心下一代工程丛书青少年法治教育</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读本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新疆人民卫生出版社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乖巧草帽与淘气袜子·一起抓小偷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乖巧草帽与淘气袜子·寻找圣诞小精灵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乖巧草帽与淘气袜子·全家去游玩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乖巧草帽与淘气袜子·利多宁村的捣蛋鬼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乖巧草帽与淘气袜子·大狗艾尔莎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乖巧草帽与淘气袜子·草帽袜子闯世界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法海奇谭之妖在人间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竹子保卫战③【美绘版】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森之守护者⑩【美绘版】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拇指橘子林②【美绘版】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欢迎来到幸福列车④【美绘版】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花皮鼠男孩的秘密?【美绘版】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从前有座山神庙①【美绘版】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蓝花布的梦想?【美绘版】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大英雄屎壳郎⑨【美绘版】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谁的翅膀在飞⑤【美绘版】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黄鼠狼不偷鸡⑦【美绘版】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不能消失的声音⑥【美绘版】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爸爸树⑧【美绘版】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腰刀的歌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熊公公的童话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行者寓言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星虫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食品店大战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明星与替身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流浪猫立遗嘱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金瓜儿银豆儿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鸡蛋、鸭蛋、老鼠单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红蚂蚁黑蚂蚁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黑沙暴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古堡里的小飞人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风居住的地方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霸大王的故事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装秘密的妖精瓶子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拯救MX型机器人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有一位叫木雅的女孩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土豆星的孩子们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少年蝙蝠侠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栗子鼠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老额吉与牧羊犬娜布其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开满鲜花的街道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波江座晶体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DODO少年侦探团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枫叶童话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德国金牌幽默百科：原始人和猛犸一起生活过吗？【美绘版】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德国金牌幽默百科：我们为什么不会掉进黑洞里？【美绘版】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德国金牌幽默百科：恐龙给我们留下了什么？【美绘版】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德国金牌幽默百科：鲸和海豚是亲戚吗？【美绘版】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德国金牌幽默百科：关于中世纪骑士，你想知道什么？【美绘版】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德国金牌幽默百科：古罗马角斗士为何勇敢善战？【美绘版】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德国金牌幽默百科：古埃及金字塔真的有诅咒吗？【美绘版】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大眼睛球球科普希利尔趣味世界艺术史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江西人民出版社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大眼睛球球科普希利尔趣味世界地理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江西人民出版社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大眼睛球球科普丛书自然简史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江西人民出版社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大眼睛球球科普丛书物种起源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江西人民出版社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大眼睛球球科普丛书趣味地球化学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江西人民出版社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曾经存在过的动物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曹文轩小说集·小号天鹅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曹文轩小说集·守灵兄弟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曹文轩小说集·蓝花泪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曹文轩小说集·红瓦片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曹文轩小说集·黑魂灵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曹文轩小说集·冰项链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曹文轩·美绘心灵故事书：漂儿（四色）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曹文轩·美绘心灵故事书：皮卡，皮卡（四色）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曹文轩·美绘心灵故事书：海牛（四色）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冰心奖获奖作家精品书系（第二辑）·再见，玛格丽特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冰心奖获奖作家精品书系（第二辑）·亦德的冬天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冰心奖获奖作家精品书系（第二辑）·艺术家黄想想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冰心奖获奖作家精品书系（第二辑）·西尚的阿公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冰心奖获奖作家精品书系（第二辑）·水长城探险记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冰心奖获奖作家精品书系（第二辑）·少年识尽愁滋味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冰心奖获奖作家精品书系（第二辑）·山有扶苏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冰心奖获奖作家精品书系（第二辑）·飞猪侠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冰心奖获奖作家精品书系（第二辑）·斗牛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冰心奖获奖作家精品书系（第二辑）·雌雄大盗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辫子姐姐故事星球最棒的礼物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辫子姐姐故事星球勇敢的小耳朵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辫子姐姐故事星球外号就像哈哈镜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辫子姐姐故事星球梭梭和拉拉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百科·探索·发现（少年版） 神奇的动物（张哲）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安徽科技、河南电音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百科·探索·发现（少年版） 回到恐龙时代（张哲）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安徽科技、河南电音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“烽火燎原”走出野人山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“烽火燎原”天火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“烽火燎原”水巷口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“烽火燎原”少年战俘营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“烽火燎原”如菊如月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“烽火燎原”魔血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“烽火燎原”看你们往哪</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里跑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“烽火燎原”大地歌声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小巴掌童话（注音彩绘版）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天地出版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蜗牛城的故事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田野的“卫士”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两个隐身人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中国孩子阅读计划名家原创桃源战记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中国孩子阅读计划名家原创少年棋王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中国孩子阅读计划名家原创麻雀为邻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中国孩子阅读计划名家原创独个历险记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中国孩子阅读计划名家原创胆小鬼的梦想</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漂流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中国孩子阅读计划名家原创不得不另类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成长的故事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中国故事：民间故事（美绘版）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新疆青少年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小学科技与生活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吉林人民出版社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长征精神代代传丛书：血染的丰碑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长征精神代代传丛书：胜利的保障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长征精神代代传丛书：成功的基石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张国龙著·风中的少年（彩图版）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原创新锐少儿文学精品书系：蒜，跳着走了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原创新锐少儿文学精品书系：猫须镇奇妙故事集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原创新锐少儿文学精品书系：花香湖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原创新锐少儿文学精品书系：飞过神祠的青鸟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与成功有约-乔布斯全书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吉林文史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心灵种子尊重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心灵种子学习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心灵种子梦想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心灵种子冒险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心灵种子乐观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心灵种子坚持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心灵种子积极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心灵种子读书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心灵种子诚信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最难忘的你【台湾儿童文学畅销作品】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意外的旅程【台湾儿童文学畅销作品】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鞋匠阿伯德魔法【台湾儿童文学畅销作品】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我的幸运日【台湾儿童文学畅销作品】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我不是仙姑【台湾儿童文学畅销作品】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失踪的少女【台湾儿童文学畅销作品】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谁的新娘礼服【台湾儿童文学畅销作品】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你是我的姐妹【台湾儿童文学畅销作品】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欢喜冤家对对碰【台湾儿童文学畅销作品】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大蝴蝶结女孩【台湾儿童文学畅销作品】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不要说再见可以吗【台湾儿童文学畅销作品】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不是说好了吗【台湾儿童文学畅销作品】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不能没有你【台湾儿童文学畅销作品】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小马“蜜糖”历险记（美绘版）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天鹅之歌（美绘版）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逃出动物园的河马（美绘版）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贪吃熊塞巴（美绘版）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企鹅生气了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敦煌文艺出版社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猫勇士丽莎（美绘版）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羚羊的狮子妈妈（美绘版）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狗武士阿桑（美绘版）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童心树少年美德故事：勇气训练班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童心树少年美德故事：会隐藏的小秘密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童心树少年美德故事：怀念好朋友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童心树少年美德故事：好兆头来了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童心树少年美德故事：冰淇淋女孩的困惑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铁血忠魂·建军90周年献礼丛书：夜蝶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铁血忠魂·建军90周年献礼丛书：无畏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铁血忠魂·建军90周年献礼丛书：神枪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铁血忠魂·建军90周年献礼丛书：红石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铁血忠魂·建军90周年献礼丛书：地火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铁血忠魂·建军90周年献礼丛书：刺梅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铁血忠魂·建军90周年献礼丛书：赤焰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史略夫的秘密侦探故事：盗贼迷踪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少儿趣味数学故事·千伶百俐狐小妹：圣塔除魔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少儿趣味数学故事·千伶百俐狐小妹：蒙面怪兽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少儿趣味数学故事·千伶百俐狐小妹：冒牌校长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亲近经典·天天诵读：桃花卷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亲近经典·天天诵读：梅花卷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亲近经典·天天诵读：兰花卷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亲近经典·天天诵读：菊花卷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亲近经典·天天诵读：荷花卷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亲近经典·天天诵读：桂花卷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七色阳光绘本故事：童年时代（彩绘注音版）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培育和践行社会主义核心价值观中学生读本--富强民主文明和谐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花山文艺出版社/百佳?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刘先平大自然文学画本馆——美丽的西沙群岛·西沙神秘岛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刘先平大自然文学画本馆——美丽的西沙群岛·南海有飞鱼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领跑者·新课标经典文库（青少版）有</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你陪伴，一路上充满阳光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领跑者·新课标经典文库（青少版）快</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乐之钟，在此刻敲响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领跑者·新课标经典文库（青少版）打</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开心灵，寻找幸福的秘方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领跑者·新课标经典文库（青少版）爱</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之花，悄悄绽放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可爱的科学：哇哦，下雨可以按时吗？·地理篇【美绘版】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可爱的科学：哇哦，色彩传递感情吗？·社会篇【美绘版】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可爱的科学：哇哦，人为什么要换牙？·人体篇【美绘版】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抗日红色少年传奇·小英雄朱元宝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抗日红色少年传奇·小英雄鲁小花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抗日红色少年传奇·小英雄雷鸣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践行社会主义核心价值观：好家教成就好家风·胜在治家：名人家风故事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践行社会主义核心价值观：好家教成就好家风·你的童年 有故事相伴吗？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户川幸夫动物小说·乌鸦办葬礼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户川幸夫动物小说·说方言的麻雀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户川幸夫动物小说·盲犬小智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户川幸夫动物小说·旅馆里的熊兄妹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户川幸夫动物小说·烈马传奇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户川幸夫动物小说·鲸王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户川幸夫动物小说·金毛熊复仇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户川幸夫动物小说·狐狸之死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户川幸夫动物小说·高安犬物语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户川幸夫动物小说·不朽的海雕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红色儿童文学经典读本长长的流水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红色儿童文学经典读本小砍刀的故事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好孩子成长必读：爱的教育（注音版） 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大众文艺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好孩子·大字童话桂冠故事 吹牛大王历险记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好孩子·大字童话桂冠故事 爱丽丝漫游仙境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好孩子·大字童话桂冠故事 爱的教育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未来出版社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海豹历险记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颜真卿多宝塔碑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吉林人民出版社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感动小学生科幻全集：在宇宙中书写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感动小学生的50篇儿童小说：生命的亲吻②随蒲公英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风铃鸟美文：最香的一个冬夜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风铃鸟美文：一贴灵中药铺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风铃鸟美文：一面墙的记忆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风铃鸟美文：一杯没有思想的水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风铃鸟美文：乡间稻草人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风铃鸟美文：情感种植园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风铃鸟美文：两块月饼一个圆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风铃鸟美文：假如树能走开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风铃鸟美文：汉字的战争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风铃鸟美文：被风吹走的夏天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风铃鸟美文：巴西木的指环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风铃鸟美文：爱在刨花中盛开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天空中最亮的星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听，鲸鱼在唱歌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楼兰姑娘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九重天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甘肃少年儿童出版社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沈石溪·奇趣百科馆：战斗机为什么被称为空中雄鹰【美绘注音版】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沈石溪·奇趣百科馆：世界上有身披铠甲的怪鱼吗【美绘注音版】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沈石溪·奇趣百科馆：什么怪兽用牙齿与后羿大战【美绘注音版】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沈石溪·奇趣百科馆：哪种植物用陷阱来捕食昆虫【美绘注音版】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大夏书系新生代教师:演说低扛沉默--郭初阳课堂实录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华东师范大学出版社/?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大奖作家·新星派：手里绽开一朵莲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大奖作家·新星派：十五岁下落不明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大奖作家·新星派：魔幻铅笔之波拉多斯王国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大家大奖小说：走过石桥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大家大奖小说：雨季的感觉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大家大奖小说：西藏，隐秘岁月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大家大奖小说：十一岁的墓地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大家大奖小说：秦岭深处的溪流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大家大奖小说：那个男孩是我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大家大奖小说：格里格海的细雨黄昏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曹文轩画本·黑脸娃娃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冰心奖获奖作家精品书系：种花，种诗，种人生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冰心奖获奖作家精品书系：寻找生命中的光亮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冰心奖获奖作家精品书系：幸福的味道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冰心奖获奖作家精品书系：希望就是一个红气球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冰心奖获奖作家精品书系：开在窗玻璃上的花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冰心奖获奖作家精品书系：爱的冬天不会有寒冷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安武林科学美文：兰草，兰草【美绘版】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安武林科学美文：口袋里的阳花【美绘版】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安武林科学美文：槐花情【美绘版】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（入选教育部书目）中国孩子阅读计划名家原创背包为家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重庆出版社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（入选教育部书目）中国·廿四：中国节气：时间编织的二十 四道锦笺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（入选教育部书目）植物秘闻馆植物战争海陆空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（入选教育部书目）植物秘闻馆植物界的恶巫婆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（入选教育部书目）植物秘闻馆古老的植物文化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（入选教育部书目）长征精神代代传丛书：创新的胆略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（入选教育部书目）早安说·晚安说·油灯下的读书时光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（入选教育部书目）悦读好故事：致命的疏忽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（入选教育部书目）悦读好故事：十里花屯的枪声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（入选教育部书目）悦读好故事：盛开千年的玫瑰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（入选教育部书目）悦读好故事：生死一幅画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（入选教育部书目）悦读好故事：去敲幸福的门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（入选教育部书目）悦读好故事：迷恋游戏的男孩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（入选教育部书目）悦读好故事：鹿王哨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（入选教育部书目）悦读好故事：琉璃冰块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（入选教育部书目）悦读好故事：会呼吸的密码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（入选教育部书目）悦读好故事：夺命光碟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（入选教育部书目）悦读好故事：变脸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（入选教育部书目）阳光男生户外教程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山西教育出版社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（入选教育部书目）新教育文库·蒲公英书系：好课程是这样炼成的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湖北教育出版社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（入选教育部书目）新教育文库·蒲公英书系：给青年教师的四十封信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湖北教育出版社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（入选教育部书目）小学生好奇的知识世界--天文百科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中原农民出版社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（入选教育部书目）小学生好奇的知识世界--奇趣生物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中原农民出版社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（入选教育部书目）小学生好奇的知识世界--历史秘闻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中原农民出版社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（入选教育部书目）现代文学经典：人间四月天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（入选教育部书目）我的名著美文.人不是生来就要被打败的：英文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中国纺织出版社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（入选教育部书目）文心悦读·转身碰到暖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（入选教育部书目）文心悦读·写在水上，写进流年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（入选教育部书目）文心悦读·我为我的心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（入选教育部书目）文心悦读·岁月积淀的味道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（入选教育部书目）文心悦读·送你一缕阳光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（入选教育部书目）文心悦读·去个青草更青的地方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（入选教育部书目）文心悦读·平平仄仄桂花香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（入选教育部书目）文心悦读·打开另一扇窗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（入选教育部书目）文心悦读·澄江一道月分明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（入选教育部书目）文心悦读·爱的磁石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文心出版社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（入选教育部书目）沈石溪儿童文学论集：在动物世界里寻觅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（入选教育部书目）趣味科学探索馆：生命的秘密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河南科学技术出版社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（入选教育部书目）趣味科学探索馆：神奇的宇宙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河南科学技术出版社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（入选教育部书目）趣味科学探索馆：海洋的秘密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河南科学技术出版社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（入选教育部书目）清代象棋四大名谱韬略玄机象棋谱（修订</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河南科学技术出版社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（入选教育部书目）蒲公英科学新知：看，那些凶猛的植物【美绘版】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（入选教育部书目）蒲公英科学新知：看，那些伟大的瞬间【美绘版】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（入选教育部书目）蒲公英科学新知：看，那些可怕的发明【美绘版】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（入选教育部书目）蒲公英科学新知：看，那些惊人的记录【美绘版】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（入选教育部书目）蒲公英科学新知：看，那些疯狂的旅行【美绘版】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（入选教育部书目）陪着孩子，慢慢变优秀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安徽师范大学出版社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（入选教育部书目）茅盾文学奖获得者作品·张炜致少年：长跑神童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（入选教育部书目）茅盾文学奖获得者作品·张炜致少年：张炜自述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安徽少儿出版社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（入选教育部书目）刘先平大自然文学画本馆——美丽的西沙群岛·珊瑚岛狩猎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（入选教育部书目）刘先平大自然文学画本馆——美丽的西沙群岛·海底变色龙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（入选教育部书目）领跑者·小学生新课标经典文库小学生</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童话故事（注音版）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（入选教育部书目）领跑者·小学生新课标经典文库小熊温</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尼·菩（注音版）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（入选教育部书目）领跑者·小学生新课标经典文库尼尔斯骑鹅旅行记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（入选教育部书目）领跑者·小学生新课标经典文库名人传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（入选教育部书目）领跑者·小学生新课标经典文库雷锋的</w:t>
            </w:r>
          </w:p>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日记（注音版）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黑龙江北方文艺出版社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（入选教育部书目）可爱的科学：哇哦，长劲鹿有几个角？·动物篇【美绘版】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（入选教育部书目）可爱的科学：哇哦，香蕉种子在哪里？·植物篇【美绘版】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（入选教育部书目）可爱的科学：哇哦，水能切断钢铁吗？·物理篇【美绘版】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（入选教育部书目）聚集国旗下课程：看社会主义核心价值观如何进校园入课堂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（入选教育部书目）简明海洋文化普及读本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中国海洋大学出版社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（入选教育部书目）华夏文库：五百年前是一家·百家姓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（入选教育部书目）花能解语——带你读懂齐白石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江西美术出版社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（入选教育部书目）红军的故事丛书一星火燎原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（入选教育部书目）红军的故事丛书一铁流转进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（入选教育部书目）红军的故事丛书一石破天惊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（入选教育部书目）红军的故事丛书一火种不灭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（入选教育部书目）红军的故事丛书一红色军魂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安徽教育出版社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（入选教育部书目）国学经典王维诗选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中州古籍出版社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（入选教育部书目）大奖作家·新星派：阁楼上的幽灵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新世纪出版社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（入选教育部书目）冰心奖获奖作家原创书系太阳街和月亮街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（入选教育部书目）冰心奖获奖作家原创书系：爷爷的小木屋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（入选教育部书目）冰心奖获奖作家原创书系：沿途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（入选教育部书目）冰心奖获奖作家原创书系：梦里依稀小星湖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（入选教育部书目）冰心奖获奖作家原创书系：流向大海的河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（入选教育部书目）冰心儿童文学奖：海南动物镇【美绘版】（上、下）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天津教育出版社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（2016年教育部推荐书目四色注音）中国儿童文学大师典藏品读书系：中年级·冬季卷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人民东方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（2016年教育部推荐书目四色注音）中国儿童文学大师典藏品读书系：中年级·春季卷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人民东方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（2016年教育部推荐书目四色注音）中国儿童文学大师典藏品读书系：高年级·秋季卷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人民东方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（2016年教育部推荐书目四色注音）中国儿童文学大师典藏品读书系：高年级·冬季卷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人民东方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（2016年教育部推荐书目四色注音）中国儿童文学大师典藏品读书系：高年级·春季卷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人民东方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（2016年教育部推荐书目）中国儿童文学大师典藏品读书系高年级·夏季卷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人民东方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周锐童话精选-看这边 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中国寻宝记文化遗产：最早的动画片--北京百姓篇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中国寻宝记文化遗产：十三王朝活化石--西安 百姓篇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中国寻宝记文化遗产：神秘的音符--广州皇家篇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中国寻宝记文化遗产：神秘的冰裂纹--杭州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中国寻宝记文化遗产：南国红豆--广州百姓篇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中国寻宝记文化遗产：没有钉子的宫殿--北京皇家篇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中国寻宝记文化遗产：滇池沉船--云南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中国寻宝记文化遗产：地下迷宫--四川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中国寻宝记文化遗产：兵马俑的秘密--西安皇家篇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校园小超人：影子快跑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校园小超人：窗外的眼睛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小学语文课本拓展阅读书目·统编版--和大人一起读（彩图注音版）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小学语文课本拓展阅读书目·统编版--父与子（中英双语版）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小学生课本拓展阅读书目·统编版--中国历史故事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小屁孩日记--告状精转变记 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小屁孩励志成长日记--香香果别害怕 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小屁孩励志成长日记 我要当哥哥了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西游记（插图青少版）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我的恐龙朋友：小人类有危险 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我的恐龙朋友：霸王龙来了 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我的第一套安全书 校园安全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我的第一套安全书 交通安全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王一梅作品--给乌鸦的罚单  彩色注音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王一梅作品：木偶的森林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汤素兰成长故事书：蟋蟀和邹菊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汤素兰成长故事书：他来自阿尔法绿星球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汤素兰成长故事书：流浪森林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孙幼军童话精选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浙江文艺出版社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梅子涵作品：一百个同桌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金色时光：骑行少年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动物王国的秘密：织一间幸福屋--会飞的动物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动物王国的秘密：我很丑却很温柔--奇特的动物彩图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动物王国的秘密：为爱抵挡10级风--可爱的动物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动物王国的秘密：软绵绵的杀手--凶猛的动物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动物王国的秘密：会淹死的游泳高手--水里的动物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动物王国的秘密：宝宝性别温度定--珍贵的动物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大师与少年--星星唱着自己的歌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中国致公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大师与少年--细雨青灯似少年--宜君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中国致公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大师与少年--我的心不至于这世界--季羡林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中国致公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大师与少年--文心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中国致公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大师与少年--人间草木心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中国致公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大师与少年--你欠我一个故事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中国致公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大师与少年--落花入梦甜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中国致公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大师与少年--等待春天的八十一道笔画--张晓风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中国致公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大师与少年--此生平仄终成诗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中国致公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大开眼界百科：宇宙地球的360个奥秘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大开眼界百科：史前生物的360个奥秘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大开眼界百科：人类社会的360个奥秘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大开眼界百科：动物植物的360个奥秘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百年百部中国儿童文学经典书系--今年你七岁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“快乐读书吧”推荐书目·统编版--中国古代寓言（彩图版）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四川人民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“快乐读书吧”推荐书目·统编版--愿望的实现（彩图注音版）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“快乐读书吧”推荐书目·统编版--伊索寓言（彩图版）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“快乐读书吧”推荐书目·统编版--一只想飞的猫（彩图注音版）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“快乐读书吧”推荐书目·统编版--小鲤鱼跳龙门（彩图注音版）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“快乐读书吧”推荐书目·统编版--小狗的小房子（彩图注音版）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“快乐读书吧”推荐书目·统编版--希腊神话故事（彩图版）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“快乐读书吧”推荐书目·统编版--童年（彩图版）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“快乐读书吧”推荐书目·统编版--神笔马良（彩图注音版）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“快乐读书吧”推荐书目·统编版--山海经（彩图版）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“快乐读书吧”推荐书目·统编版--七色花（彩图注音版）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“快乐读书吧”推荐书目·统编版--列那狐的故事（彩图版）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“快乐读书吧”推荐书目·统编版--克雷洛夫寓言（彩图版）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四川人民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“快乐读书吧”推荐书目·统编版--孤独的小螃蟹（彩图注音版）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“快乐读书吧”推荐书目·统编版--格林童话（彩图版）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“快乐读书吧”推荐书目·统编版--非洲民间故事（彩图版）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“快乐读书吧”推荐书目·统编版--读读童谣和儿歌（彩图注音版）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“快乐读书吧”推荐书目·统编版--安徒生童话（彩图版）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“快乐读书吧”推荐书目·统编版--爱的教育（彩图版）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“快乐读书吧”推荐书目·统编版--“歪脑袋”木头桩（彩图注音版）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影响孩子一生的中国十大名著--岳飞传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影响孩子一生的中国十大名著--杨家将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影响孩子一生的中国十大名著--西游记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影响孩子一生的中国十大名著--三国演义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影响孩子一生的中国十大名著--聊斋志异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影响孩子一生的中国十大名著--红楼梦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影响孩子一生的中国十大名著--封神演义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影响孩子一生的中国十大名著--东周列国志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影响孩子一生的世界十大名著--伊索寓言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影响孩子一生的世界十大名著--一千零一夜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影响孩子一生的世界十大名著--木偶奇遇记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影响孩子一生的世界十大名著--绿野仙踪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影响孩子一生的世界十大名著--鲁宾逊漂流记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影响孩子一生的世界十大名著--海底两万里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影响孩子一生的世界十大名著--格林童话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影响孩子一生的世界十大名著--钢铁是怎样炼成的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影响孩子一生的世界十大名著--安徒生童话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写给孩子的物理科学书--物理时空大冒险：来自低地的威胁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写给孩子的物理科学书--物理时空大冒险：进击的变形人 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校园小超人：谁动了我脑中的字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小学生微阅读：30秒认识太空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小学生微阅读：30秒认识地球 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小学生微阅读：30秒读懂世界神话 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图说中国历史-汉武王朝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图书中国历史-洪武王朝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诗词里的中国故事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沈从文的小说--往西之梦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江西人民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神笔马良-注音彩图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吉林人民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少年解忧队：挑战真相的点侦探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江西教育出版社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蓬头发贝蒂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梅子涵图画小说-乡下路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老鼠记者-猫岛秘密来信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快乐儿童的9个好习惯EL/三排西彩图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汉子童话总运员误变怪孩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防近视版-幼学琼林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读小故事，明大道理-寓言（彩图版）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动物童话总动员-欢乐嘻哈镇-探险别动队（拼音版）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超鼠奇侠7喜马拉雅之谜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二十一世纪出版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中国历史通俗演义 青少版--东汉·三国演义（上册）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中国历史故事·先秦王朝 (全七册 带塑封 不单卖）彩图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中国历史故事·魏晋南北朝(全七册 带塑封 不单卖）彩图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中国历史故事·隋唐五代 (全七册 带塑封 不单卖）彩图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中国历史故事·宋元争雄 (全七册 带塑封 不单卖）彩图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中国历史故事·秦汉风云 (全七册 带塑封 不单卖）彩图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中国历史故事·大清帝国 (全七册 带塑封 不单卖）彩图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中国历史故事·大明王朝 (全七册 带塑封 不单卖）彩图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写属于自己的日记（四色）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辽宁科学技术出版社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写给青少年的战国史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写给青少年的元朝史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写给青少年的魏晋史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写给青少年的隋唐史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写给青少年的宋朝史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写给青少年的三国史【塑封】双色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写给青少年的清朝史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写给青少年的秦朝史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写给青少年的明朝史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写给青少年的汉朝史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写给青少年的春秋史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写给孩子的山海经：异兽篇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石油工业出版社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写给孩子的山海经：水族篇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石油工业出版社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写给孩子的山海经：人神篇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石油工业出版社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写给孩子的山海经：奇禽篇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石油工业出版社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写给孩子的山海经：精怪篇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石油工业出版社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写给孩子的山海经：国族篇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石油工业出版社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写给孩子的经典名著-有声版：水浒传 彩图拼音版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写给孩子的经典名著-有声版：鲁滨逊漂流记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写给孩子的经典名著-有声版：红楼梦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写给孩子的经典名著-有声版： 秘密花园 彩图注音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长江少年儿童出版社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写给儿童的中华成语故事全十册·彩绘注音版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民主与建设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小学语文必读儿童文学名家名作--愿望的实现 彩图注音版（全四册 不单卖）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明天出版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小学语文必读儿童文学名家名作--一起长大的玩具抽陀螺  彩图注音版（全四册 不单卖）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明天出版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小学语文必读儿童文学名家名作--神笔马良 彩图注音版（全四册 不单卖）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山东科技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小学语文必读儿童文学名家名作--七色花 彩图注音版（全四册 不单卖）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明天出版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小学生名家名作快乐读书 四年级（全五册）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江苏凤凰少年儿童出版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统编版小学生语文教材必读丛书--“歪脑袋”木头桩（四色注音）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纽伯瑞国际大奖小说集-兔子坡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山东科技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纽伯瑞国际大奖小说集-牧牛小马斯摩奇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山东科技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纽伯瑞国际大奖小说集-木头娃娃历险记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山东科技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纽伯瑞国际大奖小说集-胡桃木小姐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山东科技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纽伯瑞国际大奖小说集-杜立德医生航海记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山东科技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纽伯瑞国际大奖小说集-吹号手的若言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山东科技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纽伯瑞国际大奖小说集-草原上的小木屋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山东科技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纽伯瑞国际大奖小说集-彩虹鸽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山东科技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沐阳上学记-我为什么不去美国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沐阳上学记-我就是喜欢唱反调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沐阳上学记-我家有个屎壳郎（美绘.注音）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沐阳上学记-少年和陀螺（美绘.注音）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沐阳上学记-两个人的秘密武器（美绘.注音）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沐阳上学记-裤子人不拉拉（美绘.注音）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浙江文艺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名家推荐世界名著-金银岛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名家推荐世界名著-繁星.春水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名家推荐.世界名著-汤姆.索亚历险记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名家推荐.世界名著-尼尔斯骑鹅旅行记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名家推荐.世界名著-柳林风声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名家推荐.世界名著-老人与海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名家推荐.世界名著-昆虫记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 世界名著  小王子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 世界名著  木偶奇遇记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 世界名著  秘密花园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 世界名著  绿野仙踪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 世界名著  绿山墙的安妮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 世界名著  鲁滨孙漂流记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 世界名著  假如给我三天光明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名家推荐 世界名著   爱丽丝漫游奇境记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北方妇儿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揭秘恐龙王国——追溯远古时代（四色）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辽宁美术出版社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揭秘恐龙王国——远古水域统治者（四色）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辽宁美术出版社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揭秘恐龙王国——远古空中霸王（四色）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辽宁美术出版社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揭秘恐龙王国——远古捕猎高手（四色）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辽宁美术出版社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揭秘恐龙王国——猎食恐龙（四色）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辽宁美术出版社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揭秘恐龙王国——恐龙之最（四色）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辽宁美术出版社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（四色)曹文轩作序推荐藏在故事里的国学9--国学社的君子之争【2020】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（四色)曹文轩作序推荐藏在故事里的国学8--植物园寻宝记【2020】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（四色)曹文轩作序推荐藏在故事里的国学7--旧图书馆里的秘密【2020】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（四色)曹文轩作序推荐藏在故事里的国学6--谁是神秘黑客？【2020】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（四色)曹文轩作序推荐藏在故事里的国学5--真人秀奇遇【2020】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（四色)曹文轩作序推荐藏在故事里的国学4--岳家的传家宝【2020】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（四色)曹文轩作序推荐藏在故事里的国学3--对联王争霸战【2020】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（四色)曹文轩作序推荐藏在故事里的国学2--战国大冒险【2020】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（四色)曹文轩作序推荐藏在故事里的国学1--上古的传奇【2020】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（四色)曹文轩作序推荐藏在故事里的国学10--奇妙的理想国【2020】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吉林出版集团股份有限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给孩子讲点中华句典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给孩子讲点人文知识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给孩子讲点历史典故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给孩子讲点汉字故事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给孩子讲点国学精粹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给孩子讲点古典诗词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华龄出版社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中国历史通俗演义--后汉演义（上中下）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中央编译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影响青少年一生的好习惯168个故事精选集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培养小学生高尚品德的168个故事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排解小学生成长烦恼的168个故事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名著注音版：中外名人故事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名著注音版：中华上下五千年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名著注音版：中国历史故事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名著注音版：英雄人物故事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名著注音版：伊索寓言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名著注音版：一千零一夜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名著注音版：洋葱头历险记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名著注音版：小王子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名著注音版：小飞侠彼得·潘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名著注音版：希腊神话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名著注音版：西游记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名著注音版：王子与贫儿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名著注音版：王尔德童话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名著注音版：童年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名著注音版：唐诗三百首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名著注音版：汤姆叔叔的小屋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名著注音版：汤姆·索亚历险记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名著注音版：水浒传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名著注音版：十万个为什么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名著注音版：声律启蒙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名著注音版：神秘岛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名著注音版：神话故事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名著注音版：少儿百科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名著注音版：三字经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名著注音版：三十六记故事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名著注音版：三国演义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名著注音版：尼尔斯骑鹅旅行记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名著注音版：木偶奇遇记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名著注音版：名人传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名著注音版：秘密花园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名著注音版：绿野仙踪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名著注音版：绿山墙的安妮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名著注音版：论语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名著注音版：鲁滨逊漂流记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名著注音版：柳林风声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名著注音版：列那狐的故事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名著注音版：聊斋故事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名著注音版：笠翁对韵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名著注音版：雷锋的故事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名著注音版：老人与海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名著注音版：昆虫记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名著注音版：克雷夫寓言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名著注音版：科学家的故事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名著注音版：金银岛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名著注音版：假如给我三天光明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名著注音版：会飞的教师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名著注音版：红楼梦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名著注音版：好兵帅克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名著注音版：海底两万里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名著注音版：格林童话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名著注音版：格列佛游记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名著注音版：钢铁是怎样炼成的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名著注音版：弟子规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名著注音版：吹牛大历险记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名著注音版：成语故事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名著注音版：八十天环游地球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名著注音版：安徒生童话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名著注音版：爱丽丝梦游奇境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名著注音版：爱的教育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名著注音版：阿凡提的故事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名著注音版：365夜故事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宁波出版社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帮助小学生学会交际的168个故事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孤独星球·童书·城市大探秘发现巴黎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孤独星球·童书·城市大探秘发现巴塞罗那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孤独星球·童书·城市大探秘发现东京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孤独星球·童书·城市大探秘发现华盛顿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孤独星球·童书·城市大探秘发现伦敦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孤独星球·童书·城市大探秘发现罗马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孤独星球·童书·城市大探秘发现纽约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孤独星球·童书·城市大探秘发现悉尼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孤独星球·童书·城市大探秘发现新加坡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孤独星球·童书我的创意旅行大地图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孤独星球·童书我的神奇发现身高尺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人类符号简史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黑鹤动物文学精品黄昏夜鹰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黑鹤动物文学精品血驹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黑鹤动物小说儿童彩绘拼音版雌野兔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黑鹤动物小说儿童彩绘拼音版大熊塔的故事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黑鹤动物小说儿童彩绘拼音版黑眼睛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黑鹤动物小说儿童彩绘拼音版狐狗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黑鹤动物小说儿童彩绘拼音版雪地鸟群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荒野求生少年生存小说黑犀草原的绝地反击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荒野求生少年生存小说狼獾冰原的疯狂追踪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荒野求生少年生存小说猎豹幽谷的双重潜伏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接力杯曹文轩儿童小说奖(第一届)红围脖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接力国际大奖儿童文学书系（第二辑）狼洞之夜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接力国际大奖儿童文学书系（第二辑）最后的老狼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接力国际大奖儿童文学书系（第三辑）雷与电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小熊帕丁顿来自帕丁顿的爱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优等生必读文库 现代名家美文品读繁星·春水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优等生必读文库 现代名家美文品读荷塘月色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袁博动物小说镰刀龙勇士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接力出版社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儿童文学名家精选书系.注音版：小巴掌童话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儿童文学名家精选书系.注音版：稻草人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儿童文学名家精选书系.注音版：穿皮鞋的胖熊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儿童文学名家精选书系.注音版：蓝鲸的眼睛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儿童文学名家精选书系.注音版：胖小猪的春天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儿童文学名家精选书系.注音版：耳朵逃跑了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儿童文学名家精选书系.注音版：一只想飞的猫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儿童文学名家精选书系.注音版：蓝皮鼠和大脸猫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儿童文学名家精选书系.注音版：老爱哭和不在乎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儿童文学名家精选书系.注音版：大林和小林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儿童文学名家精选书系.注音版：长颈鹿的长脖子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儿童文学名家精选书系.注音版：丢三忘四忘忘熊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儿童文学名家精选书系.注音版：飞来的青蛙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儿童文学名家精选书系.注音版：想做强盗的猫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儿童文学名家精选书系.注音版：小王子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儿童文学名家精选书系.注音版：兔子坡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儿童文学名家精选书系.注音版：彼得兔的故事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儿童文学名家精选书系.注音版：小熊温尼.菩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儿童文学名家精选书系.注音版：草原上的小木屋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儿童文学名家精选书系.注音版：大象巴巴故事集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儿童文学名家精选书系.注音版：长头发狮子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儿童文学名家精选书系.注音版：栗子狗奇遇记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儿童文学名家精选书系.注音版：老象恩仇记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儿童文学名家精选书系.注音版：理发狮和被理发狮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儿童文学名家精选书系.注音版：植物巨人和他的花园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儿童文学名家精选书系.注音版：双眼皮猪宝宝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儿童文学名家精选书系.注音版：狐狸的第101份工作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儿童文学名家精选书系.注音版：秋螳螂的信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儿童文学名家精选书系.注音版：脚丫子发烧了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儿童文学名家精选书系.注音版：小狐狸买手套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儿童文学名家精选书系.注音版：狮子、女巫和魔衣橱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儿童文学名家经典书系：老巫婆的哭哭袋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儿童文学名家经典书系：我的狗友灰利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儿童文学名家经典书系：一只想飞的猫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儿童文学名家经典书系：姐姐的鹤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儿童文学名家经典书系：蓝皮鼠和大脸猫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儿童文学名家经典书系：草原上的小木屋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儿童文学名家经典书系：兔子坡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儿童文学名家经典书系：女孩子城里来了大盗贼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儿童文学名家经典书系：最后一头战象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儿童文学名家经典书系：住在摩天大楼顶层的马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儿童文学名家经典书系：蔷薇别墅的老鼠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儿童文学名家经典书系：惜城的同桌日记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儿童文学名家经典书系：严文井童话选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儿童文学名家经典书系：骑狼的小兔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儿童文学名家经典书系：小巴掌童话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儿童文学名家经典书系：哭笑不得的故事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儿童文学名家经典书系：喊救命比赛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儿童文学名家经典书系：朝花夕拾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儿童文学名家经典书系：少年的荣耀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儿童文学名家经典书系：绿山墙的安妮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儿童文学名家经典书系：骆驼祥子月牙儿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世界儿童文学名著典藏美绘注音版：穿皮靴的胖熊-红色礼盒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世界儿童文学名著典藏美绘注音版：穿靴子的马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世界儿童文学名著典藏美绘注音版：大狼托克打电话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世界儿童文学名著典藏美绘注音版：小巴掌童话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世界儿童文学名著典藏美绘注音版：胖小猪的春天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世界儿童文学名著典藏美绘注音版：稻草人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世界儿童文学名著典藏美绘注音版：蓝鲸的眼睛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世界儿童文学名著典藏美绘注音版：蓝皮鼠和大脸猫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世界儿童文学名著典藏美绘注音版：一只想飞的猫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世界儿童文学名著典藏美绘注音版：耳朵逃跑了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统编版孔子的故事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统编版月亮与六便士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统编版唐诗三百首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统编版小海蒂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统编版鲁滨逊漂流记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统编版希腊神话故事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统编版寄小读者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统编版汤姆索亚历险记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统编版伊索寓言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统编版绿野仙踪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统编版父与子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统编版木偶奇遇记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统编版绿山墙的安妮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统编版爱丽丝漫游奇境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统编版小王子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统编版故乡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统编版七色花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统编版爱的教育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统编版格林童话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统编版悲惨世界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统编版列那狐的故事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统编版水浒传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统编版克雷洛夫寓言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统编版名人传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统编版神笔马良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统编版居里夫人传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统编版百万英镑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统编版红楼梦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统编版中国古代寓言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统编版三国演义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统编版童年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统编版安徒生童话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统编版海底两万里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统编版猎人笔记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统编版呼兰河传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统编版山海经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统编版愿望的实现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统编版繁星春水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统编版骆驼祥子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统编版爱丽丝漫游奇境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统编版假如给我三天光明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统编版老人与海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统编版爷爷的爷爷哪里来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统编版人类群星闪耀时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统编版--繁星春水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统编版--西游记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统编版--史记故事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统编版--人类群星闪耀时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统编版--地球的故事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统编版--小王子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统编版--兔子坡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统编版--安徒生童话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统编版--自然史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统编版--格林童话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统编版--木偶奇遇记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统编版--稻草人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统编版--月亮与六便士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统编版--傲慢与偏见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统编版--尼尔斯骑鹅旅行记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统编版--假如给我三天光明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统编版--绿野仙踪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统编版--三国演义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统编版--一千零一夜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统编版--森林报冬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统编版--金银岛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统编版--钢铁是怎样炼成的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统编版--小巴掌童话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统编版--城南旧事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统编版--孔子的故事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统编版--居里夫人传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统编版--细菌世界历险记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统编版--大林和小林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统编版--马良神笔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统编版--格列佛游记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统编版--中国神话故事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统编版--小海蒂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统编版--森林报夏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统编版--森林报春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统编版--名人故事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统编版--鲁滨逊漂流记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统编版--名人传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统编版--克雷洛夫寓言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统编版--汤姆索亚历险记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统编版--成语故事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统编版--海底两万里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统编版--水浒传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统编版--中华上下五千年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统编版--老人与海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统编版--中国古代寓言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统编版--弟子规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统编版--昆虫记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统编版--爷爷的爷爷哪里来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统编版--骆驼祥子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统编版--爱丽丝漫游奇境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统编版--童年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统编版--严文井童话选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统编版--宝葫芦的秘密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统编版--寄小读者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统编版--伊索寓言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统编版--爱的教育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统编版--乌丢丢的奇遇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统编版--蓝鲸的眼泪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统编版--红楼梦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统编版--草原上的小木屋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统编版--森林报秋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统编版--百万英镑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统编版汤姆索亚历险记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统编版爱丽丝漫游奇境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北京教育出版社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《国际教育新理念（修订版）》</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教育科学出版社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《教育的第三只眼》</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长江文艺出版社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《穿越教育概念的丛林》</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教育科学出版社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《新儿童研究（第一辑）》</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广西师范大学出版社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《新中国教育学家肖像》</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教育科学出版社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《种子课2.0——如何教对数学课》</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教育科学出版社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《教育的目的》</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教育科学出版社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《新体系：微课程教学法》</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北京师范大学出版社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《小学语文课程统整：理论、路径与策略》</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北京师范大学出版社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《学生眼中的好教育》</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中国人民大学出版社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《我用数学教素养：教学设计12例》</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中国人民大学出版社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《从合格班主任到优秀班主任》</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中国人民大学出版社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《破解神话——还原真实的芬兰教育》</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教育科学出版社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《如何在课堂中使用讨论：引导学生讨论式学习的60种课堂活动》</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中国青年出版社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《基于问题导向的互动式、启发式与探究式课堂教学法》</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中国青年出版社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《教室里的1-2-3魔法教学》</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中国青年出版社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《王君语文创新教学十一讲》</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长江文艺出版社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《讲台上方的星空》</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中国人民大学出版社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《点灯人说》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广西师范大学出版社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《在有光的课堂上》</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中国人民大学出版社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《评课：对话的艺术》</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福建人民出版社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《如何在课堂中培养成长型思维》</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中国青年出版社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49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《教育，伴随着成长》</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山西教育出版社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r>
    </w:tbl>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二、服务要求</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1、交货期（服务时间）：自合同签定之日起</w:t>
      </w:r>
      <w:r>
        <w:rPr>
          <w:rFonts w:hint="eastAsia" w:ascii="宋体" w:hAnsi="宋体" w:cs="宋体"/>
          <w:sz w:val="24"/>
          <w:szCs w:val="24"/>
          <w:lang w:val="en-US" w:eastAsia="zh-CN"/>
        </w:rPr>
        <w:t>7</w:t>
      </w:r>
      <w:r>
        <w:rPr>
          <w:rFonts w:hint="eastAsia" w:ascii="宋体" w:hAnsi="宋体" w:eastAsia="宋体" w:cs="宋体"/>
          <w:sz w:val="24"/>
          <w:szCs w:val="24"/>
          <w:lang w:eastAsia="zh-CN"/>
        </w:rPr>
        <w:t>天内。</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2、交货（服务）地点：用户指定的地点</w:t>
      </w:r>
    </w:p>
    <w:p>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b/>
          <w:bCs/>
          <w:kern w:val="2"/>
          <w:sz w:val="24"/>
          <w:szCs w:val="24"/>
          <w:lang w:val="en-US" w:eastAsia="zh-CN" w:bidi="ar-SA"/>
        </w:rPr>
      </w:pPr>
      <w:r>
        <w:rPr>
          <w:rFonts w:hint="eastAsia" w:ascii="宋体" w:hAnsi="宋体" w:eastAsia="宋体" w:cs="宋体"/>
          <w:sz w:val="24"/>
          <w:szCs w:val="24"/>
          <w:lang w:val="en-US" w:eastAsia="zh-CN"/>
        </w:rPr>
        <w:t>3、要求到书率90%以上，保证图书正版，并完成图书编目、上架，录入相关图书管理系统，保证系统正常运行。</w:t>
      </w:r>
    </w:p>
    <w:p>
      <w:pPr>
        <w:pStyle w:val="5"/>
        <w:rPr>
          <w:rFonts w:hint="default"/>
          <w:lang w:val="en-US" w:eastAsia="zh-CN"/>
        </w:rPr>
      </w:pPr>
    </w:p>
    <w:p>
      <w:pPr>
        <w:pStyle w:val="5"/>
        <w:rPr>
          <w:rFonts w:hint="default"/>
          <w:lang w:val="en-US" w:eastAsia="zh-CN"/>
        </w:rPr>
      </w:pPr>
    </w:p>
    <w:p>
      <w:pPr>
        <w:pStyle w:val="2"/>
        <w:rPr>
          <w:rFonts w:hint="eastAsia" w:ascii="宋体" w:hAnsi="宋体" w:eastAsia="宋体" w:cs="宋体"/>
          <w:b/>
          <w:bCs/>
          <w:sz w:val="24"/>
          <w:szCs w:val="24"/>
        </w:rPr>
      </w:pPr>
      <w:r>
        <w:rPr>
          <w:rFonts w:hint="eastAsia" w:ascii="宋体" w:hAnsi="宋体" w:eastAsia="宋体" w:cs="宋体"/>
          <w:b/>
          <w:bCs/>
          <w:sz w:val="24"/>
          <w:szCs w:val="24"/>
        </w:rPr>
        <w:br w:type="page"/>
      </w:r>
    </w:p>
    <w:p>
      <w:pPr>
        <w:widowControl/>
        <w:jc w:val="center"/>
        <w:rPr>
          <w:rFonts w:hint="eastAsia" w:ascii="宋体" w:hAnsi="宋体" w:eastAsia="宋体" w:cs="宋体"/>
          <w:b/>
          <w:bCs/>
          <w:sz w:val="24"/>
          <w:szCs w:val="24"/>
        </w:rPr>
      </w:pPr>
      <w:r>
        <w:rPr>
          <w:rFonts w:hint="eastAsia" w:ascii="宋体" w:hAnsi="宋体" w:eastAsia="宋体" w:cs="宋体"/>
          <w:b/>
          <w:bCs/>
          <w:sz w:val="24"/>
          <w:szCs w:val="24"/>
        </w:rPr>
        <w:t>1、资格证明文件</w:t>
      </w:r>
    </w:p>
    <w:p>
      <w:pPr>
        <w:jc w:val="center"/>
        <w:rPr>
          <w:rFonts w:hint="eastAsia" w:ascii="宋体" w:hAnsi="宋体" w:eastAsia="宋体" w:cs="宋体"/>
          <w:b/>
          <w:bCs/>
          <w:sz w:val="24"/>
          <w:szCs w:val="24"/>
        </w:rPr>
      </w:pPr>
    </w:p>
    <w:p>
      <w:pPr>
        <w:jc w:val="center"/>
        <w:rPr>
          <w:rFonts w:hint="eastAsia" w:ascii="宋体" w:hAnsi="宋体" w:eastAsia="宋体" w:cs="宋体"/>
          <w:b/>
          <w:sz w:val="24"/>
          <w:szCs w:val="24"/>
        </w:rPr>
      </w:pPr>
      <w:r>
        <w:rPr>
          <w:rFonts w:hint="eastAsia" w:ascii="宋体" w:hAnsi="宋体" w:eastAsia="宋体" w:cs="宋体"/>
          <w:b/>
          <w:sz w:val="24"/>
          <w:szCs w:val="24"/>
        </w:rPr>
        <w:t>2、开标一览表</w:t>
      </w:r>
    </w:p>
    <w:p>
      <w:pPr>
        <w:rPr>
          <w:rFonts w:hint="eastAsia" w:ascii="宋体" w:hAnsi="宋体" w:eastAsia="宋体" w:cs="宋体"/>
          <w:sz w:val="24"/>
          <w:szCs w:val="24"/>
        </w:rPr>
      </w:pPr>
      <w:r>
        <w:rPr>
          <w:rFonts w:hint="eastAsia" w:ascii="宋体" w:hAnsi="宋体" w:eastAsia="宋体" w:cs="宋体"/>
          <w:sz w:val="24"/>
          <w:szCs w:val="24"/>
        </w:rPr>
        <w:t>投标人全称（加盖公章）：</w:t>
      </w:r>
    </w:p>
    <w:p>
      <w:pPr>
        <w:rPr>
          <w:rFonts w:hint="eastAsia" w:ascii="宋体" w:hAnsi="宋体" w:eastAsia="宋体" w:cs="宋体"/>
          <w:sz w:val="24"/>
          <w:szCs w:val="24"/>
        </w:rPr>
      </w:pPr>
      <w:r>
        <w:rPr>
          <w:rFonts w:hint="eastAsia" w:ascii="宋体" w:hAnsi="宋体" w:eastAsia="宋体" w:cs="宋体"/>
          <w:sz w:val="24"/>
          <w:szCs w:val="24"/>
        </w:rPr>
        <w:t>项目编号：</w:t>
      </w:r>
    </w:p>
    <w:p>
      <w:pPr>
        <w:rPr>
          <w:rFonts w:hint="eastAsia" w:ascii="宋体" w:hAnsi="宋体" w:eastAsia="宋体" w:cs="宋体"/>
          <w:sz w:val="24"/>
          <w:szCs w:val="24"/>
        </w:rPr>
      </w:pP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90"/>
        <w:gridCol w:w="4678"/>
        <w:gridCol w:w="16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890" w:type="dxa"/>
            <w:tcBorders>
              <w:top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lang w:eastAsia="en-US"/>
              </w:rPr>
              <w:t>项目名称</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bCs/>
                <w:kern w:val="0"/>
                <w:sz w:val="24"/>
                <w:szCs w:val="24"/>
                <w:lang w:eastAsia="en-US"/>
              </w:rPr>
            </w:pPr>
            <w:r>
              <w:rPr>
                <w:rFonts w:hint="eastAsia" w:ascii="宋体" w:hAnsi="宋体" w:eastAsia="宋体" w:cs="宋体"/>
                <w:b/>
                <w:bCs/>
                <w:kern w:val="0"/>
                <w:sz w:val="24"/>
                <w:szCs w:val="24"/>
              </w:rPr>
              <w:t>询价总报</w:t>
            </w:r>
            <w:r>
              <w:rPr>
                <w:rFonts w:hint="eastAsia" w:ascii="宋体" w:hAnsi="宋体" w:eastAsia="宋体" w:cs="宋体"/>
                <w:b/>
                <w:bCs/>
                <w:kern w:val="0"/>
                <w:sz w:val="24"/>
                <w:szCs w:val="24"/>
                <w:lang w:eastAsia="en-US"/>
              </w:rPr>
              <w:t>价</w:t>
            </w:r>
          </w:p>
        </w:tc>
        <w:tc>
          <w:tcPr>
            <w:tcW w:w="1613" w:type="dxa"/>
            <w:tcBorders>
              <w:top w:val="single" w:color="auto" w:sz="4" w:space="0"/>
              <w:left w:val="single" w:color="auto" w:sz="4" w:space="0"/>
              <w:bottom w:val="single" w:color="auto" w:sz="4" w:space="0"/>
            </w:tcBorders>
            <w:noWrap w:val="0"/>
            <w:vAlign w:val="center"/>
          </w:tcPr>
          <w:p>
            <w:pPr>
              <w:spacing w:line="520" w:lineRule="exact"/>
              <w:ind w:left="1" w:hanging="1"/>
              <w:jc w:val="center"/>
              <w:textAlignment w:val="bottom"/>
              <w:rPr>
                <w:rFonts w:hint="eastAsia" w:ascii="宋体" w:hAnsi="宋体" w:eastAsia="宋体" w:cs="宋体"/>
                <w:b/>
                <w:bCs/>
                <w:kern w:val="0"/>
                <w:sz w:val="24"/>
                <w:szCs w:val="24"/>
              </w:rPr>
            </w:pPr>
            <w:r>
              <w:rPr>
                <w:rFonts w:hint="eastAsia" w:ascii="宋体" w:hAnsi="宋体" w:eastAsia="宋体" w:cs="宋体"/>
                <w:b/>
                <w:bCs/>
                <w:kern w:val="0"/>
                <w:sz w:val="24"/>
                <w:szCs w:val="24"/>
              </w:rPr>
              <w:t>交货期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711" w:hRule="atLeast"/>
          <w:jc w:val="center"/>
        </w:trPr>
        <w:tc>
          <w:tcPr>
            <w:tcW w:w="2890" w:type="dxa"/>
            <w:tcBorders>
              <w:top w:val="single" w:color="auto" w:sz="4" w:space="0"/>
              <w:bottom w:val="single" w:color="auto" w:sz="4" w:space="0"/>
              <w:right w:val="single" w:color="auto" w:sz="4" w:space="0"/>
            </w:tcBorders>
            <w:noWrap w:val="0"/>
            <w:vAlign w:val="center"/>
          </w:tcPr>
          <w:p>
            <w:pPr>
              <w:spacing w:line="520" w:lineRule="exact"/>
              <w:ind w:left="1"/>
              <w:jc w:val="center"/>
              <w:textAlignment w:val="bottom"/>
              <w:rPr>
                <w:rFonts w:hint="eastAsia" w:ascii="宋体" w:hAnsi="宋体" w:eastAsia="宋体" w:cs="宋体"/>
                <w:b/>
                <w:bCs/>
                <w:kern w:val="0"/>
                <w:sz w:val="24"/>
                <w:szCs w:val="24"/>
              </w:rPr>
            </w:pPr>
          </w:p>
        </w:tc>
        <w:tc>
          <w:tcPr>
            <w:tcW w:w="4678" w:type="dxa"/>
            <w:tcBorders>
              <w:top w:val="single" w:color="auto" w:sz="4" w:space="0"/>
              <w:left w:val="single" w:color="auto" w:sz="4" w:space="0"/>
              <w:bottom w:val="single" w:color="auto" w:sz="4" w:space="0"/>
              <w:right w:val="single" w:color="auto" w:sz="4" w:space="0"/>
            </w:tcBorders>
            <w:noWrap w:val="0"/>
            <w:vAlign w:val="center"/>
          </w:tcPr>
          <w:p>
            <w:pPr>
              <w:spacing w:line="520" w:lineRule="exact"/>
              <w:ind w:left="1" w:firstLine="27" w:firstLineChars="11"/>
              <w:textAlignment w:val="bottom"/>
              <w:rPr>
                <w:rFonts w:hint="eastAsia" w:ascii="宋体" w:hAnsi="宋体" w:eastAsia="宋体" w:cs="宋体"/>
                <w:b/>
                <w:bCs/>
                <w:kern w:val="0"/>
                <w:sz w:val="24"/>
                <w:szCs w:val="24"/>
              </w:rPr>
            </w:pPr>
            <w:r>
              <w:rPr>
                <w:rFonts w:hint="eastAsia" w:ascii="宋体" w:hAnsi="宋体" w:eastAsia="宋体" w:cs="宋体"/>
                <w:b/>
                <w:bCs/>
                <w:kern w:val="0"/>
                <w:sz w:val="24"/>
                <w:szCs w:val="24"/>
              </w:rPr>
              <w:t>大写：</w:t>
            </w:r>
            <w:r>
              <w:rPr>
                <w:rFonts w:hint="eastAsia" w:ascii="宋体" w:hAnsi="宋体" w:eastAsia="宋体" w:cs="宋体"/>
                <w:kern w:val="0"/>
                <w:sz w:val="24"/>
                <w:szCs w:val="24"/>
              </w:rPr>
              <w:t>人民币</w:t>
            </w:r>
            <w:r>
              <w:rPr>
                <w:rFonts w:hint="eastAsia" w:ascii="宋体" w:hAnsi="宋体" w:eastAsia="宋体" w:cs="宋体"/>
                <w:kern w:val="0"/>
                <w:sz w:val="24"/>
                <w:szCs w:val="24"/>
                <w:u w:val="single"/>
              </w:rPr>
              <w:t xml:space="preserve">                        </w:t>
            </w:r>
            <w:r>
              <w:rPr>
                <w:rFonts w:hint="eastAsia" w:ascii="宋体" w:hAnsi="宋体" w:eastAsia="宋体" w:cs="宋体"/>
                <w:b/>
                <w:bCs/>
                <w:kern w:val="0"/>
                <w:sz w:val="24"/>
                <w:szCs w:val="24"/>
              </w:rPr>
              <w:t xml:space="preserve">                  </w:t>
            </w:r>
          </w:p>
          <w:p>
            <w:pPr>
              <w:spacing w:line="520" w:lineRule="exact"/>
              <w:ind w:left="1" w:firstLine="27" w:firstLineChars="11"/>
              <w:textAlignment w:val="bottom"/>
              <w:rPr>
                <w:rFonts w:hint="eastAsia" w:ascii="宋体" w:hAnsi="宋体" w:eastAsia="宋体" w:cs="宋体"/>
                <w:kern w:val="0"/>
                <w:sz w:val="24"/>
                <w:szCs w:val="24"/>
              </w:rPr>
            </w:pPr>
            <w:r>
              <w:rPr>
                <w:rFonts w:hint="eastAsia" w:ascii="宋体" w:hAnsi="宋体" w:eastAsia="宋体" w:cs="宋体"/>
                <w:b/>
                <w:bCs/>
                <w:kern w:val="0"/>
                <w:sz w:val="24"/>
                <w:szCs w:val="24"/>
              </w:rPr>
              <w:t>小写：</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tc>
        <w:tc>
          <w:tcPr>
            <w:tcW w:w="1613" w:type="dxa"/>
            <w:tcBorders>
              <w:top w:val="single" w:color="auto" w:sz="4" w:space="0"/>
              <w:left w:val="single" w:color="auto" w:sz="4" w:space="0"/>
              <w:bottom w:val="single" w:color="auto" w:sz="4" w:space="0"/>
            </w:tcBorders>
            <w:noWrap w:val="0"/>
            <w:vAlign w:val="center"/>
          </w:tcPr>
          <w:p>
            <w:pPr>
              <w:spacing w:line="520" w:lineRule="exact"/>
              <w:textAlignment w:val="bottom"/>
              <w:rPr>
                <w:rFonts w:hint="eastAsia" w:ascii="宋体" w:hAnsi="宋体" w:eastAsia="宋体" w:cs="宋体"/>
                <w:kern w:val="0"/>
                <w:sz w:val="24"/>
                <w:szCs w:val="24"/>
              </w:rPr>
            </w:pPr>
          </w:p>
        </w:tc>
      </w:tr>
    </w:tbl>
    <w:p>
      <w:pPr>
        <w:rPr>
          <w:rFonts w:hint="eastAsia" w:ascii="宋体" w:hAnsi="宋体" w:eastAsia="宋体" w:cs="宋体"/>
          <w:sz w:val="24"/>
          <w:szCs w:val="24"/>
        </w:rPr>
      </w:pPr>
    </w:p>
    <w:p>
      <w:pPr>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ind w:firstLine="480"/>
        <w:rPr>
          <w:rFonts w:hint="eastAsia" w:ascii="宋体" w:hAnsi="宋体" w:eastAsia="宋体" w:cs="宋体"/>
          <w:sz w:val="24"/>
          <w:szCs w:val="24"/>
        </w:rPr>
      </w:pPr>
    </w:p>
    <w:p>
      <w:pPr>
        <w:spacing w:after="120"/>
        <w:ind w:left="420" w:leftChars="200"/>
        <w:rPr>
          <w:rFonts w:hint="eastAsia" w:ascii="宋体" w:hAnsi="宋体" w:eastAsia="宋体" w:cs="宋体"/>
          <w:sz w:val="24"/>
          <w:szCs w:val="24"/>
        </w:rPr>
      </w:pPr>
    </w:p>
    <w:p>
      <w:pPr>
        <w:ind w:firstLine="480"/>
        <w:rPr>
          <w:rFonts w:hint="eastAsia" w:ascii="宋体" w:hAnsi="宋体" w:eastAsia="宋体" w:cs="宋体"/>
          <w:sz w:val="24"/>
          <w:szCs w:val="24"/>
        </w:rPr>
      </w:pPr>
      <w:r>
        <w:rPr>
          <w:rFonts w:hint="eastAsia" w:ascii="宋体" w:hAnsi="宋体" w:eastAsia="宋体" w:cs="宋体"/>
          <w:sz w:val="24"/>
          <w:szCs w:val="24"/>
        </w:rPr>
        <w:t>填写说明：</w:t>
      </w:r>
    </w:p>
    <w:p>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bCs/>
          <w:iCs/>
          <w:sz w:val="24"/>
          <w:szCs w:val="24"/>
        </w:rPr>
        <w:t>开标一览表和分项报价表必须加盖投标单位公章（复印件无效）</w:t>
      </w:r>
      <w:r>
        <w:rPr>
          <w:rFonts w:hint="eastAsia" w:ascii="宋体" w:hAnsi="宋体" w:eastAsia="宋体" w:cs="宋体"/>
          <w:sz w:val="24"/>
          <w:szCs w:val="24"/>
        </w:rPr>
        <w:t>。</w:t>
      </w:r>
    </w:p>
    <w:p>
      <w:pPr>
        <w:snapToGrid w:val="0"/>
        <w:spacing w:line="520" w:lineRule="exact"/>
        <w:ind w:firstLine="494" w:firstLineChars="206"/>
        <w:rPr>
          <w:rFonts w:hint="eastAsia" w:ascii="宋体" w:hAnsi="宋体" w:eastAsia="宋体" w:cs="宋体"/>
          <w:sz w:val="24"/>
          <w:szCs w:val="24"/>
        </w:rPr>
      </w:pPr>
      <w:r>
        <w:rPr>
          <w:rFonts w:hint="eastAsia" w:ascii="宋体" w:hAnsi="宋体" w:eastAsia="宋体" w:cs="宋体"/>
          <w:bCs/>
          <w:iCs/>
          <w:sz w:val="24"/>
          <w:szCs w:val="24"/>
        </w:rPr>
        <w:t>2、</w:t>
      </w:r>
      <w:r>
        <w:rPr>
          <w:rFonts w:hint="eastAsia" w:ascii="宋体" w:hAnsi="宋体" w:eastAsia="宋体" w:cs="宋体"/>
          <w:sz w:val="24"/>
          <w:szCs w:val="24"/>
        </w:rPr>
        <w:t>总报价（以人民币计价））应包含所需的</w:t>
      </w:r>
      <w:r>
        <w:rPr>
          <w:rFonts w:hint="eastAsia" w:ascii="宋体" w:hAnsi="宋体" w:eastAsia="宋体" w:cs="宋体"/>
          <w:sz w:val="24"/>
          <w:szCs w:val="24"/>
          <w:lang w:eastAsia="zh-CN"/>
        </w:rPr>
        <w:t>货物</w:t>
      </w:r>
      <w:r>
        <w:rPr>
          <w:rFonts w:hint="eastAsia" w:ascii="宋体" w:hAnsi="宋体" w:eastAsia="宋体" w:cs="宋体"/>
          <w:sz w:val="24"/>
          <w:szCs w:val="24"/>
        </w:rPr>
        <w:t>、</w:t>
      </w:r>
      <w:r>
        <w:rPr>
          <w:rFonts w:hint="eastAsia" w:ascii="宋体" w:hAnsi="宋体" w:eastAsia="宋体" w:cs="宋体"/>
          <w:sz w:val="24"/>
          <w:szCs w:val="24"/>
          <w:lang w:eastAsia="zh-CN"/>
        </w:rPr>
        <w:t>书标签、导入系统</w:t>
      </w:r>
      <w:r>
        <w:rPr>
          <w:rFonts w:hint="eastAsia" w:ascii="宋体" w:hAnsi="宋体" w:eastAsia="宋体" w:cs="宋体"/>
          <w:sz w:val="24"/>
          <w:szCs w:val="24"/>
        </w:rPr>
        <w:t>、维护、人员培训费及其它所需配件等一切费用;为完成本项目规定的各项工作所承担的全部费用、利润和税金及政策性文件规定及合同包含的所有风险、责任等各项应有费用，不论其在招标文件中是否提及。即项目交付使用前的所有费用以及交付时和交付使用后的免保期内的费用等，同时还包含为完成本项目所必须的其他辅助工作的相关费用及响应询价文件要求的所有费用。</w:t>
      </w:r>
    </w:p>
    <w:p>
      <w:pPr>
        <w:snapToGrid w:val="0"/>
        <w:spacing w:line="520" w:lineRule="exact"/>
        <w:ind w:firstLine="494" w:firstLineChars="206"/>
        <w:rPr>
          <w:rFonts w:hint="eastAsia" w:ascii="宋体" w:hAnsi="宋体" w:eastAsia="宋体" w:cs="宋体"/>
          <w:sz w:val="24"/>
          <w:szCs w:val="24"/>
        </w:rPr>
      </w:pPr>
      <w:r>
        <w:rPr>
          <w:rFonts w:hint="eastAsia" w:ascii="宋体" w:hAnsi="宋体" w:eastAsia="宋体" w:cs="宋体"/>
          <w:sz w:val="24"/>
          <w:szCs w:val="24"/>
        </w:rPr>
        <w:t>3、保修期后的系统维护费不包含在项目总价中。</w:t>
      </w:r>
    </w:p>
    <w:p>
      <w:pPr>
        <w:spacing w:line="400" w:lineRule="exact"/>
        <w:ind w:firstLine="480" w:firstLineChars="200"/>
        <w:rPr>
          <w:rFonts w:hint="eastAsia" w:ascii="宋体" w:hAnsi="宋体" w:eastAsia="宋体" w:cs="宋体"/>
          <w:sz w:val="24"/>
          <w:szCs w:val="24"/>
        </w:rPr>
      </w:pPr>
    </w:p>
    <w:p>
      <w:pPr>
        <w:widowControl/>
        <w:jc w:val="left"/>
        <w:rPr>
          <w:rFonts w:hint="eastAsia" w:ascii="宋体" w:hAnsi="宋体" w:eastAsia="宋体" w:cs="宋体"/>
          <w:sz w:val="24"/>
          <w:szCs w:val="24"/>
        </w:rPr>
        <w:sectPr>
          <w:pgSz w:w="11906" w:h="16838"/>
          <w:pgMar w:top="1440" w:right="1274" w:bottom="1440" w:left="1797" w:header="851" w:footer="992" w:gutter="0"/>
          <w:pgBorders>
            <w:top w:val="none" w:sz="0" w:space="0"/>
            <w:left w:val="none" w:sz="0" w:space="0"/>
            <w:bottom w:val="none" w:sz="0" w:space="0"/>
            <w:right w:val="none" w:sz="0" w:space="0"/>
          </w:pgBorders>
          <w:cols w:space="720" w:num="1"/>
          <w:titlePg/>
          <w:docGrid w:type="lines" w:linePitch="312" w:charSpace="0"/>
        </w:sectPr>
      </w:pPr>
    </w:p>
    <w:p>
      <w:pPr>
        <w:jc w:val="center"/>
        <w:rPr>
          <w:rFonts w:hint="eastAsia" w:ascii="宋体" w:hAnsi="宋体" w:eastAsia="宋体" w:cs="宋体"/>
          <w:b/>
          <w:sz w:val="24"/>
          <w:szCs w:val="24"/>
        </w:rPr>
      </w:pPr>
      <w:r>
        <w:rPr>
          <w:rFonts w:hint="eastAsia" w:ascii="宋体" w:hAnsi="宋体" w:eastAsia="宋体" w:cs="宋体"/>
          <w:b/>
          <w:sz w:val="24"/>
          <w:szCs w:val="24"/>
        </w:rPr>
        <w:t xml:space="preserve">  3、分项报价表</w:t>
      </w:r>
    </w:p>
    <w:p>
      <w:pPr>
        <w:spacing w:line="460" w:lineRule="exact"/>
        <w:rPr>
          <w:rFonts w:hint="eastAsia" w:ascii="宋体" w:hAnsi="宋体" w:eastAsia="宋体" w:cs="宋体"/>
          <w:bCs/>
          <w:sz w:val="24"/>
          <w:szCs w:val="24"/>
        </w:rPr>
      </w:pPr>
    </w:p>
    <w:p>
      <w:pPr>
        <w:rPr>
          <w:rFonts w:hint="eastAsia" w:ascii="宋体" w:hAnsi="宋体" w:eastAsia="宋体" w:cs="宋体"/>
          <w:sz w:val="24"/>
          <w:szCs w:val="24"/>
        </w:rPr>
      </w:pPr>
      <w:r>
        <w:rPr>
          <w:rFonts w:hint="eastAsia" w:ascii="宋体" w:hAnsi="宋体" w:eastAsia="宋体" w:cs="宋体"/>
          <w:sz w:val="24"/>
          <w:szCs w:val="24"/>
        </w:rPr>
        <w:t>投标人全称（加盖公章）：</w:t>
      </w:r>
    </w:p>
    <w:p>
      <w:pPr>
        <w:spacing w:after="120"/>
        <w:ind w:left="420" w:leftChars="200"/>
        <w:rPr>
          <w:rFonts w:hint="eastAsia" w:ascii="宋体" w:hAnsi="宋体" w:eastAsia="宋体" w:cs="宋体"/>
          <w:sz w:val="24"/>
          <w:szCs w:val="24"/>
        </w:rPr>
      </w:pPr>
    </w:p>
    <w:tbl>
      <w:tblPr>
        <w:tblStyle w:val="9"/>
        <w:tblpPr w:leftFromText="180" w:rightFromText="180" w:vertAnchor="text" w:horzAnchor="page" w:tblpX="918" w:tblpY="587"/>
        <w:tblOverlap w:val="never"/>
        <w:tblW w:w="94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3544"/>
        <w:gridCol w:w="992"/>
        <w:gridCol w:w="992"/>
        <w:gridCol w:w="1134"/>
        <w:gridCol w:w="1134"/>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709" w:type="dxa"/>
            <w:noWrap w:val="0"/>
            <w:vAlign w:val="center"/>
          </w:tcPr>
          <w:p>
            <w:pPr>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序号</w:t>
            </w:r>
          </w:p>
        </w:tc>
        <w:tc>
          <w:tcPr>
            <w:tcW w:w="3544" w:type="dxa"/>
            <w:noWrap w:val="0"/>
            <w:vAlign w:val="center"/>
          </w:tcPr>
          <w:p>
            <w:pPr>
              <w:adjustRightInd w:val="0"/>
              <w:snapToGrid w:val="0"/>
              <w:spacing w:line="360" w:lineRule="auto"/>
              <w:jc w:val="center"/>
              <w:rPr>
                <w:rFonts w:hint="eastAsia" w:ascii="宋体" w:hAnsi="宋体" w:eastAsia="宋体" w:cs="宋体"/>
                <w:snapToGrid w:val="0"/>
                <w:kern w:val="0"/>
                <w:sz w:val="24"/>
                <w:szCs w:val="24"/>
              </w:rPr>
            </w:pPr>
          </w:p>
          <w:p>
            <w:pPr>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货物名称</w:t>
            </w:r>
          </w:p>
          <w:p>
            <w:pPr>
              <w:adjustRightInd w:val="0"/>
              <w:snapToGrid w:val="0"/>
              <w:spacing w:line="360" w:lineRule="auto"/>
              <w:jc w:val="center"/>
              <w:rPr>
                <w:rFonts w:hint="eastAsia" w:ascii="宋体" w:hAnsi="宋体" w:eastAsia="宋体" w:cs="宋体"/>
                <w:snapToGrid w:val="0"/>
                <w:kern w:val="0"/>
                <w:sz w:val="24"/>
                <w:szCs w:val="24"/>
              </w:rPr>
            </w:pPr>
          </w:p>
        </w:tc>
        <w:tc>
          <w:tcPr>
            <w:tcW w:w="992" w:type="dxa"/>
            <w:noWrap w:val="0"/>
            <w:vAlign w:val="center"/>
          </w:tcPr>
          <w:p>
            <w:pPr>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单位</w:t>
            </w:r>
          </w:p>
        </w:tc>
        <w:tc>
          <w:tcPr>
            <w:tcW w:w="992" w:type="dxa"/>
            <w:noWrap w:val="0"/>
            <w:vAlign w:val="center"/>
          </w:tcPr>
          <w:p>
            <w:pPr>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数量</w:t>
            </w:r>
          </w:p>
        </w:tc>
        <w:tc>
          <w:tcPr>
            <w:tcW w:w="1134" w:type="dxa"/>
            <w:noWrap w:val="0"/>
            <w:vAlign w:val="top"/>
          </w:tcPr>
          <w:p>
            <w:pPr>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单价（元）</w:t>
            </w:r>
          </w:p>
        </w:tc>
        <w:tc>
          <w:tcPr>
            <w:tcW w:w="1134" w:type="dxa"/>
            <w:noWrap w:val="0"/>
            <w:vAlign w:val="top"/>
          </w:tcPr>
          <w:p>
            <w:pPr>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总价（元）</w:t>
            </w:r>
          </w:p>
        </w:tc>
        <w:tc>
          <w:tcPr>
            <w:tcW w:w="993" w:type="dxa"/>
            <w:noWrap w:val="0"/>
            <w:vAlign w:val="center"/>
          </w:tcPr>
          <w:p>
            <w:pPr>
              <w:adjustRightInd w:val="0"/>
              <w:snapToGrid w:val="0"/>
              <w:spacing w:line="360" w:lineRule="auto"/>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09" w:type="dxa"/>
            <w:noWrap w:val="0"/>
            <w:vAlign w:val="center"/>
          </w:tcPr>
          <w:p>
            <w:pPr>
              <w:adjustRightInd w:val="0"/>
              <w:snapToGrid w:val="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1</w:t>
            </w:r>
          </w:p>
        </w:tc>
        <w:tc>
          <w:tcPr>
            <w:tcW w:w="3544" w:type="dxa"/>
            <w:noWrap w:val="0"/>
            <w:vAlign w:val="center"/>
          </w:tcPr>
          <w:p>
            <w:pPr>
              <w:adjustRightInd w:val="0"/>
              <w:snapToGrid w:val="0"/>
              <w:jc w:val="center"/>
              <w:rPr>
                <w:rFonts w:hint="eastAsia" w:ascii="宋体" w:hAnsi="宋体" w:eastAsia="宋体" w:cs="宋体"/>
                <w:snapToGrid w:val="0"/>
                <w:kern w:val="0"/>
                <w:sz w:val="24"/>
                <w:szCs w:val="24"/>
              </w:rPr>
            </w:pPr>
          </w:p>
        </w:tc>
        <w:tc>
          <w:tcPr>
            <w:tcW w:w="992" w:type="dxa"/>
            <w:noWrap w:val="0"/>
            <w:vAlign w:val="center"/>
          </w:tcPr>
          <w:p>
            <w:pPr>
              <w:adjustRightInd w:val="0"/>
              <w:snapToGrid w:val="0"/>
              <w:rPr>
                <w:rFonts w:hint="eastAsia" w:ascii="宋体" w:hAnsi="宋体" w:eastAsia="宋体" w:cs="宋体"/>
                <w:snapToGrid w:val="0"/>
                <w:kern w:val="0"/>
                <w:sz w:val="24"/>
                <w:szCs w:val="24"/>
              </w:rPr>
            </w:pPr>
          </w:p>
        </w:tc>
        <w:tc>
          <w:tcPr>
            <w:tcW w:w="992" w:type="dxa"/>
            <w:noWrap w:val="0"/>
            <w:vAlign w:val="center"/>
          </w:tcPr>
          <w:p>
            <w:pPr>
              <w:adjustRightInd w:val="0"/>
              <w:snapToGrid w:val="0"/>
              <w:jc w:val="center"/>
              <w:rPr>
                <w:rFonts w:hint="eastAsia" w:ascii="宋体" w:hAnsi="宋体" w:eastAsia="宋体" w:cs="宋体"/>
                <w:snapToGrid w:val="0"/>
                <w:kern w:val="0"/>
                <w:sz w:val="24"/>
                <w:szCs w:val="24"/>
              </w:rPr>
            </w:pPr>
          </w:p>
        </w:tc>
        <w:tc>
          <w:tcPr>
            <w:tcW w:w="1134" w:type="dxa"/>
            <w:noWrap w:val="0"/>
            <w:vAlign w:val="top"/>
          </w:tcPr>
          <w:p>
            <w:pPr>
              <w:adjustRightInd w:val="0"/>
              <w:snapToGrid w:val="0"/>
              <w:jc w:val="center"/>
              <w:rPr>
                <w:rFonts w:hint="eastAsia" w:ascii="宋体" w:hAnsi="宋体" w:eastAsia="宋体" w:cs="宋体"/>
                <w:snapToGrid w:val="0"/>
                <w:kern w:val="0"/>
                <w:sz w:val="24"/>
                <w:szCs w:val="24"/>
              </w:rPr>
            </w:pPr>
          </w:p>
        </w:tc>
        <w:tc>
          <w:tcPr>
            <w:tcW w:w="1134" w:type="dxa"/>
            <w:noWrap w:val="0"/>
            <w:vAlign w:val="top"/>
          </w:tcPr>
          <w:p>
            <w:pPr>
              <w:adjustRightInd w:val="0"/>
              <w:snapToGrid w:val="0"/>
              <w:jc w:val="center"/>
              <w:rPr>
                <w:rFonts w:hint="eastAsia" w:ascii="宋体" w:hAnsi="宋体" w:eastAsia="宋体" w:cs="宋体"/>
                <w:snapToGrid w:val="0"/>
                <w:kern w:val="0"/>
                <w:sz w:val="24"/>
                <w:szCs w:val="24"/>
              </w:rPr>
            </w:pPr>
          </w:p>
        </w:tc>
        <w:tc>
          <w:tcPr>
            <w:tcW w:w="993" w:type="dxa"/>
            <w:noWrap w:val="0"/>
            <w:vAlign w:val="top"/>
          </w:tcPr>
          <w:p>
            <w:pPr>
              <w:adjustRightInd w:val="0"/>
              <w:snapToGrid w:val="0"/>
              <w:jc w:val="center"/>
              <w:rPr>
                <w:rFonts w:hint="eastAsia" w:ascii="宋体" w:hAnsi="宋体" w:eastAsia="宋体" w:cs="宋体"/>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709" w:type="dxa"/>
            <w:noWrap w:val="0"/>
            <w:vAlign w:val="center"/>
          </w:tcPr>
          <w:p>
            <w:pPr>
              <w:adjustRightInd w:val="0"/>
              <w:snapToGrid w:val="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2</w:t>
            </w:r>
          </w:p>
        </w:tc>
        <w:tc>
          <w:tcPr>
            <w:tcW w:w="3544" w:type="dxa"/>
            <w:noWrap w:val="0"/>
            <w:vAlign w:val="center"/>
          </w:tcPr>
          <w:p>
            <w:pPr>
              <w:adjustRightInd w:val="0"/>
              <w:snapToGrid w:val="0"/>
              <w:jc w:val="center"/>
              <w:rPr>
                <w:rFonts w:hint="eastAsia" w:ascii="宋体" w:hAnsi="宋体" w:eastAsia="宋体" w:cs="宋体"/>
                <w:snapToGrid w:val="0"/>
                <w:kern w:val="0"/>
                <w:sz w:val="24"/>
                <w:szCs w:val="24"/>
              </w:rPr>
            </w:pPr>
          </w:p>
        </w:tc>
        <w:tc>
          <w:tcPr>
            <w:tcW w:w="992" w:type="dxa"/>
            <w:noWrap w:val="0"/>
            <w:vAlign w:val="center"/>
          </w:tcPr>
          <w:p>
            <w:pPr>
              <w:adjustRightInd w:val="0"/>
              <w:snapToGrid w:val="0"/>
              <w:jc w:val="center"/>
              <w:rPr>
                <w:rFonts w:hint="eastAsia" w:ascii="宋体" w:hAnsi="宋体" w:eastAsia="宋体" w:cs="宋体"/>
                <w:snapToGrid w:val="0"/>
                <w:kern w:val="0"/>
                <w:sz w:val="24"/>
                <w:szCs w:val="24"/>
              </w:rPr>
            </w:pPr>
          </w:p>
        </w:tc>
        <w:tc>
          <w:tcPr>
            <w:tcW w:w="992" w:type="dxa"/>
            <w:noWrap w:val="0"/>
            <w:vAlign w:val="center"/>
          </w:tcPr>
          <w:p>
            <w:pPr>
              <w:adjustRightInd w:val="0"/>
              <w:snapToGrid w:val="0"/>
              <w:jc w:val="center"/>
              <w:rPr>
                <w:rFonts w:hint="eastAsia" w:ascii="宋体" w:hAnsi="宋体" w:eastAsia="宋体" w:cs="宋体"/>
                <w:snapToGrid w:val="0"/>
                <w:kern w:val="0"/>
                <w:sz w:val="24"/>
                <w:szCs w:val="24"/>
              </w:rPr>
            </w:pPr>
          </w:p>
        </w:tc>
        <w:tc>
          <w:tcPr>
            <w:tcW w:w="1134" w:type="dxa"/>
            <w:noWrap w:val="0"/>
            <w:vAlign w:val="top"/>
          </w:tcPr>
          <w:p>
            <w:pPr>
              <w:adjustRightInd w:val="0"/>
              <w:snapToGrid w:val="0"/>
              <w:jc w:val="center"/>
              <w:rPr>
                <w:rFonts w:hint="eastAsia" w:ascii="宋体" w:hAnsi="宋体" w:eastAsia="宋体" w:cs="宋体"/>
                <w:snapToGrid w:val="0"/>
                <w:kern w:val="0"/>
                <w:sz w:val="24"/>
                <w:szCs w:val="24"/>
              </w:rPr>
            </w:pPr>
          </w:p>
        </w:tc>
        <w:tc>
          <w:tcPr>
            <w:tcW w:w="1134" w:type="dxa"/>
            <w:noWrap w:val="0"/>
            <w:vAlign w:val="top"/>
          </w:tcPr>
          <w:p>
            <w:pPr>
              <w:adjustRightInd w:val="0"/>
              <w:snapToGrid w:val="0"/>
              <w:jc w:val="center"/>
              <w:rPr>
                <w:rFonts w:hint="eastAsia" w:ascii="宋体" w:hAnsi="宋体" w:eastAsia="宋体" w:cs="宋体"/>
                <w:snapToGrid w:val="0"/>
                <w:kern w:val="0"/>
                <w:sz w:val="24"/>
                <w:szCs w:val="24"/>
              </w:rPr>
            </w:pPr>
          </w:p>
        </w:tc>
        <w:tc>
          <w:tcPr>
            <w:tcW w:w="993" w:type="dxa"/>
            <w:noWrap w:val="0"/>
            <w:vAlign w:val="top"/>
          </w:tcPr>
          <w:p>
            <w:pPr>
              <w:adjustRightInd w:val="0"/>
              <w:snapToGrid w:val="0"/>
              <w:jc w:val="center"/>
              <w:rPr>
                <w:rFonts w:hint="eastAsia" w:ascii="宋体" w:hAnsi="宋体" w:eastAsia="宋体" w:cs="宋体"/>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709" w:type="dxa"/>
            <w:noWrap w:val="0"/>
            <w:vAlign w:val="center"/>
          </w:tcPr>
          <w:p>
            <w:pPr>
              <w:adjustRightInd w:val="0"/>
              <w:snapToGrid w:val="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3</w:t>
            </w:r>
          </w:p>
        </w:tc>
        <w:tc>
          <w:tcPr>
            <w:tcW w:w="3544" w:type="dxa"/>
            <w:noWrap w:val="0"/>
            <w:vAlign w:val="center"/>
          </w:tcPr>
          <w:p>
            <w:pPr>
              <w:adjustRightInd w:val="0"/>
              <w:snapToGrid w:val="0"/>
              <w:jc w:val="center"/>
              <w:rPr>
                <w:rFonts w:hint="eastAsia" w:ascii="宋体" w:hAnsi="宋体" w:eastAsia="宋体" w:cs="宋体"/>
                <w:snapToGrid w:val="0"/>
                <w:kern w:val="0"/>
                <w:sz w:val="24"/>
                <w:szCs w:val="24"/>
              </w:rPr>
            </w:pPr>
          </w:p>
        </w:tc>
        <w:tc>
          <w:tcPr>
            <w:tcW w:w="992" w:type="dxa"/>
            <w:noWrap w:val="0"/>
            <w:vAlign w:val="center"/>
          </w:tcPr>
          <w:p>
            <w:pPr>
              <w:adjustRightInd w:val="0"/>
              <w:snapToGrid w:val="0"/>
              <w:jc w:val="center"/>
              <w:rPr>
                <w:rFonts w:hint="eastAsia" w:ascii="宋体" w:hAnsi="宋体" w:eastAsia="宋体" w:cs="宋体"/>
                <w:snapToGrid w:val="0"/>
                <w:kern w:val="0"/>
                <w:sz w:val="24"/>
                <w:szCs w:val="24"/>
              </w:rPr>
            </w:pPr>
          </w:p>
        </w:tc>
        <w:tc>
          <w:tcPr>
            <w:tcW w:w="992" w:type="dxa"/>
            <w:noWrap w:val="0"/>
            <w:vAlign w:val="center"/>
          </w:tcPr>
          <w:p>
            <w:pPr>
              <w:adjustRightInd w:val="0"/>
              <w:snapToGrid w:val="0"/>
              <w:jc w:val="center"/>
              <w:rPr>
                <w:rFonts w:hint="eastAsia" w:ascii="宋体" w:hAnsi="宋体" w:eastAsia="宋体" w:cs="宋体"/>
                <w:snapToGrid w:val="0"/>
                <w:kern w:val="0"/>
                <w:sz w:val="24"/>
                <w:szCs w:val="24"/>
              </w:rPr>
            </w:pPr>
          </w:p>
        </w:tc>
        <w:tc>
          <w:tcPr>
            <w:tcW w:w="1134" w:type="dxa"/>
            <w:noWrap w:val="0"/>
            <w:vAlign w:val="top"/>
          </w:tcPr>
          <w:p>
            <w:pPr>
              <w:adjustRightInd w:val="0"/>
              <w:snapToGrid w:val="0"/>
              <w:rPr>
                <w:rFonts w:hint="eastAsia" w:ascii="宋体" w:hAnsi="宋体" w:eastAsia="宋体" w:cs="宋体"/>
                <w:snapToGrid w:val="0"/>
                <w:kern w:val="0"/>
                <w:sz w:val="24"/>
                <w:szCs w:val="24"/>
              </w:rPr>
            </w:pPr>
          </w:p>
        </w:tc>
        <w:tc>
          <w:tcPr>
            <w:tcW w:w="1134" w:type="dxa"/>
            <w:noWrap w:val="0"/>
            <w:vAlign w:val="top"/>
          </w:tcPr>
          <w:p>
            <w:pPr>
              <w:adjustRightInd w:val="0"/>
              <w:snapToGrid w:val="0"/>
              <w:rPr>
                <w:rFonts w:hint="eastAsia" w:ascii="宋体" w:hAnsi="宋体" w:eastAsia="宋体" w:cs="宋体"/>
                <w:snapToGrid w:val="0"/>
                <w:kern w:val="0"/>
                <w:sz w:val="24"/>
                <w:szCs w:val="24"/>
              </w:rPr>
            </w:pPr>
          </w:p>
        </w:tc>
        <w:tc>
          <w:tcPr>
            <w:tcW w:w="993" w:type="dxa"/>
            <w:noWrap w:val="0"/>
            <w:vAlign w:val="top"/>
          </w:tcPr>
          <w:p>
            <w:pPr>
              <w:adjustRightInd w:val="0"/>
              <w:snapToGrid w:val="0"/>
              <w:rPr>
                <w:rFonts w:hint="eastAsia" w:ascii="宋体" w:hAnsi="宋体" w:eastAsia="宋体" w:cs="宋体"/>
                <w:snapToGrid w:val="0"/>
                <w:kern w:val="0"/>
                <w:sz w:val="24"/>
                <w:szCs w:val="24"/>
              </w:rPr>
            </w:pPr>
          </w:p>
        </w:tc>
      </w:tr>
    </w:tbl>
    <w:p>
      <w:pPr>
        <w:rPr>
          <w:rFonts w:hint="eastAsia" w:ascii="宋体" w:hAnsi="宋体" w:eastAsia="宋体" w:cs="宋体"/>
          <w:sz w:val="24"/>
          <w:szCs w:val="24"/>
        </w:rPr>
      </w:pPr>
      <w:r>
        <w:rPr>
          <w:rFonts w:hint="eastAsia" w:ascii="宋体" w:hAnsi="宋体" w:eastAsia="宋体" w:cs="宋体"/>
          <w:sz w:val="24"/>
          <w:szCs w:val="24"/>
        </w:rPr>
        <w:t>法定代表人或授权代表签字：</w:t>
      </w:r>
    </w:p>
    <w:p>
      <w:pPr>
        <w:spacing w:after="120"/>
        <w:ind w:left="420" w:leftChars="200"/>
        <w:rPr>
          <w:rFonts w:hint="eastAsia" w:ascii="宋体" w:hAnsi="宋体" w:eastAsia="宋体" w:cs="宋体"/>
          <w:sz w:val="24"/>
          <w:szCs w:val="24"/>
        </w:rPr>
      </w:pPr>
    </w:p>
    <w:p>
      <w:pPr>
        <w:spacing w:after="120"/>
        <w:ind w:left="420" w:leftChars="200"/>
        <w:rPr>
          <w:rFonts w:hint="eastAsia" w:ascii="宋体" w:hAnsi="宋体" w:eastAsia="宋体" w:cs="宋体"/>
          <w:sz w:val="24"/>
          <w:szCs w:val="24"/>
        </w:rPr>
      </w:pPr>
    </w:p>
    <w:p>
      <w:pPr>
        <w:ind w:firstLine="480"/>
        <w:jc w:val="right"/>
        <w:rPr>
          <w:rFonts w:hint="eastAsia" w:ascii="宋体" w:hAnsi="宋体" w:eastAsia="宋体" w:cs="宋体"/>
          <w:sz w:val="24"/>
          <w:szCs w:val="24"/>
        </w:rPr>
      </w:pPr>
      <w:r>
        <w:rPr>
          <w:rFonts w:hint="eastAsia" w:ascii="宋体" w:hAnsi="宋体" w:eastAsia="宋体" w:cs="宋体"/>
          <w:sz w:val="24"/>
          <w:szCs w:val="24"/>
        </w:rPr>
        <w:t>日期：  年  月  日</w:t>
      </w: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ind w:firstLine="480"/>
        <w:rPr>
          <w:rFonts w:hint="eastAsia" w:ascii="宋体" w:hAnsi="宋体" w:eastAsia="宋体" w:cs="宋体"/>
          <w:sz w:val="24"/>
          <w:szCs w:val="24"/>
        </w:rPr>
      </w:pPr>
    </w:p>
    <w:p>
      <w:pPr>
        <w:spacing w:line="480" w:lineRule="exact"/>
        <w:rPr>
          <w:rFonts w:hint="eastAsia" w:ascii="宋体" w:hAnsi="宋体" w:eastAsia="宋体" w:cs="宋体"/>
          <w:sz w:val="24"/>
          <w:szCs w:val="24"/>
        </w:rPr>
      </w:pPr>
      <w:r>
        <w:rPr>
          <w:rFonts w:hint="eastAsia" w:ascii="宋体" w:hAnsi="宋体" w:eastAsia="宋体" w:cs="宋体"/>
          <w:sz w:val="24"/>
          <w:szCs w:val="24"/>
        </w:rPr>
        <w:t xml:space="preserve">供应商：（盖公章）    </w:t>
      </w:r>
    </w:p>
    <w:p>
      <w:pPr>
        <w:spacing w:line="480" w:lineRule="exact"/>
        <w:rPr>
          <w:rFonts w:hint="eastAsia" w:ascii="宋体" w:hAnsi="宋体" w:eastAsia="宋体" w:cs="宋体"/>
          <w:sz w:val="24"/>
          <w:szCs w:val="24"/>
        </w:rPr>
      </w:pPr>
      <w:r>
        <w:rPr>
          <w:rFonts w:hint="eastAsia" w:ascii="宋体" w:hAnsi="宋体" w:eastAsia="宋体" w:cs="宋体"/>
          <w:sz w:val="24"/>
          <w:szCs w:val="24"/>
        </w:rPr>
        <w:t>法定代表人或被授权人（签字或盖章）：</w:t>
      </w:r>
    </w:p>
    <w:p>
      <w:pPr>
        <w:spacing w:line="480" w:lineRule="exact"/>
        <w:rPr>
          <w:rFonts w:hint="eastAsia" w:ascii="宋体" w:hAnsi="宋体" w:eastAsia="宋体" w:cs="宋体"/>
          <w:sz w:val="24"/>
          <w:szCs w:val="24"/>
        </w:rPr>
      </w:pPr>
      <w:r>
        <w:rPr>
          <w:rFonts w:hint="eastAsia" w:ascii="宋体" w:hAnsi="宋体" w:eastAsia="宋体" w:cs="宋体"/>
          <w:sz w:val="24"/>
          <w:szCs w:val="24"/>
        </w:rPr>
        <w:t>日期：</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以上表格投标人根据需要自行调整。</w:t>
      </w:r>
    </w:p>
    <w:p>
      <w:pPr>
        <w:rPr>
          <w:rFonts w:hint="eastAsia" w:ascii="宋体" w:hAnsi="宋体" w:eastAsia="宋体" w:cs="宋体"/>
          <w:sz w:val="24"/>
          <w:szCs w:val="24"/>
        </w:rPr>
      </w:pPr>
    </w:p>
    <w:p>
      <w:pPr>
        <w:rPr>
          <w:rFonts w:hint="eastAsia" w:ascii="宋体" w:hAnsi="宋体" w:eastAsia="宋体" w:cs="宋体"/>
          <w:sz w:val="24"/>
          <w:szCs w:val="24"/>
        </w:rPr>
      </w:pPr>
    </w:p>
    <w:p>
      <w:pPr>
        <w:jc w:val="center"/>
        <w:rPr>
          <w:rFonts w:hint="eastAsia" w:ascii="宋体" w:hAnsi="宋体" w:eastAsia="宋体" w:cs="宋体"/>
          <w:b/>
          <w:sz w:val="24"/>
          <w:szCs w:val="24"/>
        </w:rPr>
        <w:sectPr>
          <w:pgSz w:w="11906" w:h="16838"/>
          <w:pgMar w:top="1440" w:right="1558" w:bottom="1440" w:left="1797" w:header="851" w:footer="992" w:gutter="0"/>
          <w:pgBorders>
            <w:top w:val="none" w:sz="0" w:space="0"/>
            <w:left w:val="none" w:sz="0" w:space="0"/>
            <w:bottom w:val="none" w:sz="0" w:space="0"/>
            <w:right w:val="none" w:sz="0" w:space="0"/>
          </w:pgBorders>
          <w:cols w:space="720" w:num="1"/>
          <w:titlePg/>
          <w:docGrid w:type="linesAndChars" w:linePitch="312" w:charSpace="0"/>
        </w:sectPr>
      </w:pPr>
    </w:p>
    <w:p>
      <w:pPr>
        <w:jc w:val="center"/>
        <w:rPr>
          <w:rFonts w:hint="eastAsia" w:ascii="宋体" w:hAnsi="宋体" w:eastAsia="宋体" w:cs="宋体"/>
          <w:b/>
          <w:sz w:val="24"/>
          <w:szCs w:val="24"/>
        </w:rPr>
      </w:pPr>
      <w:r>
        <w:rPr>
          <w:rFonts w:hint="eastAsia" w:ascii="宋体" w:hAnsi="宋体" w:eastAsia="宋体" w:cs="宋体"/>
          <w:b/>
          <w:sz w:val="24"/>
          <w:szCs w:val="24"/>
        </w:rPr>
        <w:t xml:space="preserve"> 4、法定代表人身份证明</w:t>
      </w:r>
    </w:p>
    <w:p>
      <w:pPr>
        <w:snapToGrid w:val="0"/>
        <w:spacing w:line="520" w:lineRule="exact"/>
        <w:jc w:val="center"/>
        <w:rPr>
          <w:rFonts w:hint="eastAsia" w:ascii="宋体" w:hAnsi="宋体" w:eastAsia="宋体" w:cs="宋体"/>
          <w:sz w:val="24"/>
          <w:szCs w:val="24"/>
        </w:rPr>
      </w:pPr>
      <w:r>
        <w:rPr>
          <w:rFonts w:hint="eastAsia" w:ascii="宋体" w:hAnsi="宋体" w:eastAsia="宋体" w:cs="宋体"/>
          <w:sz w:val="24"/>
          <w:szCs w:val="24"/>
        </w:rPr>
        <w:t>（法定代表人参加询价，须出示此证明）</w:t>
      </w:r>
    </w:p>
    <w:p>
      <w:pPr>
        <w:snapToGrid w:val="0"/>
        <w:spacing w:line="520" w:lineRule="exact"/>
        <w:ind w:firstLine="240" w:firstLineChars="10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snapToGrid w:val="0"/>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我公司法定代表人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参加贵单位组织的</w:t>
      </w:r>
      <w:r>
        <w:rPr>
          <w:rFonts w:hint="eastAsia" w:ascii="宋体" w:hAnsi="宋体" w:eastAsia="宋体" w:cs="宋体"/>
          <w:sz w:val="24"/>
          <w:szCs w:val="24"/>
          <w:u w:val="single"/>
        </w:rPr>
        <w:t xml:space="preserve">     </w:t>
      </w:r>
      <w:r>
        <w:rPr>
          <w:rFonts w:hint="eastAsia" w:ascii="宋体" w:hAnsi="宋体" w:eastAsia="宋体" w:cs="宋体"/>
          <w:sz w:val="24"/>
          <w:szCs w:val="24"/>
        </w:rPr>
        <w:t>（询价项目名称及项目编号)项目询价活动，全权代表我公司处理该询价活动的有关事宜。</w:t>
      </w:r>
    </w:p>
    <w:p>
      <w:pPr>
        <w:snapToGrid w:val="0"/>
        <w:spacing w:line="520" w:lineRule="exact"/>
        <w:rPr>
          <w:rFonts w:hint="eastAsia" w:ascii="宋体" w:hAnsi="宋体" w:eastAsia="宋体" w:cs="宋体"/>
          <w:sz w:val="24"/>
          <w:szCs w:val="24"/>
        </w:rPr>
      </w:pPr>
    </w:p>
    <w:p>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附：法定代表人情况：</w:t>
      </w:r>
    </w:p>
    <w:p>
      <w:pPr>
        <w:snapToGrid w:val="0"/>
        <w:spacing w:line="520" w:lineRule="exact"/>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p>
    <w:p>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手机：</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p>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 </w:t>
      </w:r>
    </w:p>
    <w:p>
      <w:pPr>
        <w:snapToGrid w:val="0"/>
        <w:spacing w:line="520" w:lineRule="exact"/>
        <w:rPr>
          <w:rFonts w:hint="eastAsia" w:ascii="宋体" w:hAnsi="宋体" w:eastAsia="宋体" w:cs="宋体"/>
          <w:sz w:val="24"/>
          <w:szCs w:val="24"/>
        </w:rPr>
      </w:pPr>
    </w:p>
    <w:p>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单位名称（公章）             法定代表人（签字或盖章）</w:t>
      </w:r>
    </w:p>
    <w:p>
      <w:pPr>
        <w:snapToGrid w:val="0"/>
        <w:spacing w:line="520" w:lineRule="exact"/>
        <w:ind w:firstLine="1200" w:firstLineChars="500"/>
        <w:rPr>
          <w:rFonts w:hint="eastAsia" w:ascii="宋体" w:hAnsi="宋体" w:eastAsia="宋体" w:cs="宋体"/>
          <w:sz w:val="24"/>
          <w:szCs w:val="24"/>
        </w:rPr>
      </w:pPr>
      <w:r>
        <w:rPr>
          <w:rFonts w:hint="eastAsia" w:ascii="宋体" w:hAnsi="宋体" w:eastAsia="宋体" w:cs="宋体"/>
          <w:sz w:val="24"/>
          <w:szCs w:val="24"/>
        </w:rPr>
        <w:t xml:space="preserve">年   月   日                 年   月    日  </w:t>
      </w:r>
    </w:p>
    <w:p>
      <w:pPr>
        <w:snapToGrid w:val="0"/>
        <w:spacing w:line="520" w:lineRule="exact"/>
        <w:rPr>
          <w:rFonts w:hint="eastAsia" w:ascii="宋体" w:hAnsi="宋体" w:eastAsia="宋体" w:cs="宋体"/>
          <w:sz w:val="24"/>
          <w:szCs w:val="24"/>
        </w:rPr>
      </w:pPr>
    </w:p>
    <w:p>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法定代表人身份证复印件</w:t>
      </w:r>
    </w:p>
    <w:p>
      <w:pPr>
        <w:snapToGrid w:val="0"/>
        <w:spacing w:line="520" w:lineRule="exact"/>
        <w:rPr>
          <w:rFonts w:hint="eastAsia" w:ascii="宋体" w:hAnsi="宋体" w:eastAsia="宋体" w:cs="宋体"/>
          <w:sz w:val="24"/>
          <w:szCs w:val="24"/>
        </w:rPr>
      </w:pPr>
    </w:p>
    <w:p>
      <w:pPr>
        <w:snapToGrid w:val="0"/>
        <w:spacing w:line="520" w:lineRule="exact"/>
        <w:ind w:firstLine="2280" w:firstLineChars="950"/>
        <w:rPr>
          <w:rFonts w:hint="eastAsia" w:ascii="宋体" w:hAnsi="宋体" w:eastAsia="宋体" w:cs="宋体"/>
          <w:sz w:val="24"/>
          <w:szCs w:val="24"/>
        </w:rPr>
      </w:pPr>
    </w:p>
    <w:p>
      <w:pPr>
        <w:snapToGrid w:val="0"/>
        <w:spacing w:line="520" w:lineRule="exact"/>
        <w:ind w:firstLine="2280" w:firstLineChars="950"/>
        <w:rPr>
          <w:rFonts w:hint="eastAsia" w:ascii="宋体" w:hAnsi="宋体" w:eastAsia="宋体" w:cs="宋体"/>
          <w:sz w:val="24"/>
          <w:szCs w:val="24"/>
        </w:rPr>
      </w:pPr>
    </w:p>
    <w:p>
      <w:pPr>
        <w:snapToGrid w:val="0"/>
        <w:spacing w:line="520" w:lineRule="exact"/>
        <w:ind w:firstLine="2280" w:firstLineChars="950"/>
        <w:rPr>
          <w:rFonts w:hint="eastAsia" w:ascii="宋体" w:hAnsi="宋体" w:eastAsia="宋体" w:cs="宋体"/>
          <w:sz w:val="24"/>
          <w:szCs w:val="24"/>
        </w:rPr>
      </w:pPr>
    </w:p>
    <w:p>
      <w:pPr>
        <w:snapToGrid w:val="0"/>
        <w:spacing w:line="520" w:lineRule="exact"/>
        <w:ind w:firstLine="2760" w:firstLineChars="1150"/>
        <w:rPr>
          <w:rFonts w:hint="eastAsia" w:ascii="宋体" w:hAnsi="宋体" w:eastAsia="宋体" w:cs="宋体"/>
          <w:sz w:val="24"/>
          <w:szCs w:val="24"/>
        </w:rPr>
      </w:pPr>
      <w:r>
        <w:rPr>
          <w:rFonts w:hint="eastAsia" w:ascii="宋体" w:hAnsi="宋体" w:eastAsia="宋体" w:cs="宋体"/>
          <w:sz w:val="24"/>
          <w:szCs w:val="24"/>
        </w:rPr>
        <w:t>（粘贴此处）</w:t>
      </w:r>
    </w:p>
    <w:p>
      <w:pPr>
        <w:jc w:val="center"/>
        <w:rPr>
          <w:rFonts w:hint="eastAsia" w:ascii="宋体" w:hAnsi="宋体" w:eastAsia="宋体" w:cs="宋体"/>
          <w:b/>
          <w:sz w:val="24"/>
          <w:szCs w:val="24"/>
        </w:rPr>
      </w:pPr>
      <w:r>
        <w:rPr>
          <w:rFonts w:hint="eastAsia" w:ascii="宋体" w:hAnsi="宋体" w:eastAsia="宋体" w:cs="宋体"/>
          <w:b/>
          <w:sz w:val="24"/>
          <w:szCs w:val="24"/>
        </w:rPr>
        <w:br w:type="page"/>
      </w:r>
      <w:r>
        <w:rPr>
          <w:rFonts w:hint="eastAsia" w:ascii="宋体" w:hAnsi="宋体" w:eastAsia="宋体" w:cs="宋体"/>
          <w:b/>
          <w:sz w:val="24"/>
          <w:szCs w:val="24"/>
        </w:rPr>
        <w:t xml:space="preserve">   5、授权委托书（格式）</w:t>
      </w:r>
    </w:p>
    <w:p>
      <w:pPr>
        <w:spacing w:line="500" w:lineRule="exact"/>
        <w:jc w:val="center"/>
        <w:rPr>
          <w:rFonts w:hint="eastAsia" w:ascii="宋体" w:hAnsi="宋体" w:eastAsia="宋体" w:cs="宋体"/>
          <w:sz w:val="24"/>
          <w:szCs w:val="24"/>
        </w:rPr>
      </w:pPr>
      <w:r>
        <w:rPr>
          <w:rFonts w:hint="eastAsia" w:ascii="宋体" w:hAnsi="宋体" w:eastAsia="宋体" w:cs="宋体"/>
          <w:sz w:val="24"/>
          <w:szCs w:val="24"/>
        </w:rPr>
        <w:t>（询价采购项目）</w:t>
      </w: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rPr>
        <w:t>(单位名称)</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(姓名)为我单位的合法代理人，以本公司的名义参加</w:t>
      </w:r>
      <w:r>
        <w:rPr>
          <w:rFonts w:hint="eastAsia" w:ascii="宋体" w:hAnsi="宋体" w:eastAsia="宋体" w:cs="宋体"/>
          <w:sz w:val="24"/>
          <w:szCs w:val="24"/>
          <w:u w:val="single"/>
        </w:rPr>
        <w:t xml:space="preserve">            </w:t>
      </w:r>
      <w:r>
        <w:rPr>
          <w:rFonts w:hint="eastAsia" w:ascii="宋体" w:hAnsi="宋体" w:eastAsia="宋体" w:cs="宋体"/>
          <w:sz w:val="24"/>
          <w:szCs w:val="24"/>
        </w:rPr>
        <w:t>(招标人名称)的</w:t>
      </w:r>
      <w:r>
        <w:rPr>
          <w:rFonts w:hint="eastAsia" w:ascii="宋体" w:hAnsi="宋体" w:eastAsia="宋体" w:cs="宋体"/>
          <w:sz w:val="24"/>
          <w:szCs w:val="24"/>
          <w:u w:val="single"/>
        </w:rPr>
        <w:t xml:space="preserve">        </w:t>
      </w:r>
      <w:r>
        <w:rPr>
          <w:rFonts w:hint="eastAsia" w:ascii="宋体" w:hAnsi="宋体" w:eastAsia="宋体" w:cs="宋体"/>
          <w:sz w:val="24"/>
          <w:szCs w:val="24"/>
        </w:rPr>
        <w:t>项目投标。代理人所签署的一切文件和处理与之有关的一切事务，我均予承认。</w:t>
      </w:r>
    </w:p>
    <w:p>
      <w:pPr>
        <w:spacing w:line="500" w:lineRule="exact"/>
        <w:rPr>
          <w:rFonts w:hint="eastAsia" w:ascii="宋体" w:hAnsi="宋体" w:eastAsia="宋体" w:cs="宋体"/>
          <w:sz w:val="24"/>
          <w:szCs w:val="24"/>
        </w:rPr>
      </w:pPr>
      <w:r>
        <w:rPr>
          <w:rFonts w:hint="eastAsia" w:ascii="宋体" w:hAnsi="宋体" w:eastAsia="宋体" w:cs="宋体"/>
          <w:sz w:val="24"/>
          <w:szCs w:val="24"/>
        </w:rPr>
        <w:t>代理人无转委权，特此委托。</w:t>
      </w:r>
    </w:p>
    <w:p>
      <w:pPr>
        <w:spacing w:line="500" w:lineRule="exact"/>
        <w:rPr>
          <w:rFonts w:hint="eastAsia" w:ascii="宋体" w:hAnsi="宋体" w:eastAsia="宋体" w:cs="宋体"/>
          <w:sz w:val="24"/>
          <w:szCs w:val="24"/>
        </w:rPr>
      </w:pPr>
    </w:p>
    <w:p>
      <w:pPr>
        <w:spacing w:line="500" w:lineRule="exact"/>
        <w:rPr>
          <w:rFonts w:hint="eastAsia" w:ascii="宋体" w:hAnsi="宋体" w:eastAsia="宋体" w:cs="宋体"/>
          <w:sz w:val="24"/>
          <w:szCs w:val="24"/>
        </w:rPr>
      </w:pPr>
      <w:r>
        <w:rPr>
          <w:rFonts w:hint="eastAsia" w:ascii="宋体" w:hAnsi="宋体" w:eastAsia="宋体" w:cs="宋体"/>
          <w:sz w:val="24"/>
          <w:szCs w:val="24"/>
        </w:rPr>
        <w:t>代理人(签字)：</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投标人(盖法人章)：</w:t>
      </w:r>
      <w:r>
        <w:rPr>
          <w:rFonts w:hint="eastAsia" w:ascii="宋体" w:hAnsi="宋体" w:eastAsia="宋体" w:cs="宋体"/>
          <w:sz w:val="24"/>
          <w:szCs w:val="24"/>
          <w:u w:val="single"/>
        </w:rPr>
        <w:t xml:space="preserve">             </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法定代表人(签字或盖章)： </w:t>
      </w:r>
    </w:p>
    <w:p>
      <w:pPr>
        <w:spacing w:line="500" w:lineRule="exact"/>
        <w:rPr>
          <w:rFonts w:hint="eastAsia" w:ascii="宋体" w:hAnsi="宋体" w:eastAsia="宋体" w:cs="宋体"/>
          <w:sz w:val="24"/>
          <w:szCs w:val="24"/>
        </w:rPr>
      </w:pPr>
      <w:r>
        <w:rPr>
          <w:rFonts w:hint="eastAsia" w:ascii="宋体" w:hAnsi="宋体" w:eastAsia="宋体" w:cs="宋体"/>
          <w:sz w:val="24"/>
          <w:szCs w:val="24"/>
        </w:rPr>
        <w:t> </w:t>
      </w:r>
    </w:p>
    <w:p>
      <w:pPr>
        <w:spacing w:line="500" w:lineRule="exact"/>
        <w:rPr>
          <w:rFonts w:hint="eastAsia" w:ascii="宋体" w:hAnsi="宋体" w:eastAsia="宋体" w:cs="宋体"/>
          <w:sz w:val="24"/>
          <w:szCs w:val="24"/>
        </w:rPr>
      </w:pPr>
      <w:r>
        <w:rPr>
          <w:rFonts w:hint="eastAsia" w:ascii="宋体" w:hAnsi="宋体" w:eastAsia="宋体" w:cs="宋体"/>
          <w:sz w:val="24"/>
          <w:szCs w:val="24"/>
        </w:rPr>
        <w:t xml:space="preserve">                                        授权日期：   年    月   日</w:t>
      </w:r>
    </w:p>
    <w:p>
      <w:pPr>
        <w:spacing w:after="120"/>
        <w:ind w:left="420" w:leftChars="200"/>
        <w:rPr>
          <w:rFonts w:hint="eastAsia" w:ascii="宋体" w:hAnsi="宋体" w:eastAsia="宋体" w:cs="宋体"/>
          <w:sz w:val="24"/>
          <w:szCs w:val="24"/>
        </w:rPr>
      </w:pPr>
    </w:p>
    <w:p>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法定代表人身份证复印件</w:t>
      </w:r>
    </w:p>
    <w:p>
      <w:pPr>
        <w:spacing w:line="480" w:lineRule="exact"/>
        <w:rPr>
          <w:rFonts w:hint="eastAsia" w:ascii="宋体" w:hAnsi="宋体" w:eastAsia="宋体" w:cs="宋体"/>
          <w:sz w:val="24"/>
          <w:szCs w:val="24"/>
        </w:rPr>
      </w:pPr>
    </w:p>
    <w:p>
      <w:pPr>
        <w:snapToGrid w:val="0"/>
        <w:spacing w:line="520" w:lineRule="exact"/>
        <w:ind w:firstLine="3720" w:firstLineChars="1550"/>
        <w:rPr>
          <w:rFonts w:hint="eastAsia" w:ascii="宋体" w:hAnsi="宋体" w:eastAsia="宋体" w:cs="宋体"/>
          <w:sz w:val="24"/>
          <w:szCs w:val="24"/>
        </w:rPr>
      </w:pPr>
      <w:r>
        <w:rPr>
          <w:rFonts w:hint="eastAsia" w:ascii="宋体" w:hAnsi="宋体" w:eastAsia="宋体" w:cs="宋体"/>
          <w:sz w:val="24"/>
          <w:szCs w:val="24"/>
        </w:rPr>
        <w:t>（粘贴此处）</w:t>
      </w:r>
    </w:p>
    <w:p>
      <w:pPr>
        <w:spacing w:line="480" w:lineRule="exact"/>
        <w:rPr>
          <w:rFonts w:hint="eastAsia" w:ascii="宋体" w:hAnsi="宋体" w:eastAsia="宋体" w:cs="宋体"/>
          <w:sz w:val="24"/>
          <w:szCs w:val="24"/>
        </w:rPr>
      </w:pPr>
    </w:p>
    <w:p>
      <w:pPr>
        <w:snapToGrid w:val="0"/>
        <w:spacing w:line="520" w:lineRule="exact"/>
        <w:rPr>
          <w:rFonts w:hint="eastAsia" w:ascii="宋体" w:hAnsi="宋体" w:eastAsia="宋体" w:cs="宋体"/>
          <w:sz w:val="24"/>
          <w:szCs w:val="24"/>
        </w:rPr>
      </w:pPr>
    </w:p>
    <w:p>
      <w:pPr>
        <w:snapToGrid w:val="0"/>
        <w:spacing w:line="520" w:lineRule="exact"/>
        <w:rPr>
          <w:rFonts w:hint="eastAsia" w:ascii="宋体" w:hAnsi="宋体" w:eastAsia="宋体" w:cs="宋体"/>
          <w:sz w:val="24"/>
          <w:szCs w:val="24"/>
        </w:rPr>
      </w:pPr>
      <w:r>
        <w:rPr>
          <w:rFonts w:hint="eastAsia" w:ascii="宋体" w:hAnsi="宋体" w:eastAsia="宋体" w:cs="宋体"/>
          <w:sz w:val="24"/>
          <w:szCs w:val="24"/>
        </w:rPr>
        <w:t>被授权人身份证复印件</w:t>
      </w:r>
    </w:p>
    <w:p>
      <w:pPr>
        <w:snapToGrid w:val="0"/>
        <w:spacing w:line="520" w:lineRule="exact"/>
        <w:rPr>
          <w:rFonts w:hint="eastAsia" w:ascii="宋体" w:hAnsi="宋体" w:eastAsia="宋体" w:cs="宋体"/>
          <w:sz w:val="24"/>
          <w:szCs w:val="24"/>
        </w:rPr>
      </w:pPr>
    </w:p>
    <w:p>
      <w:pPr>
        <w:snapToGrid w:val="0"/>
        <w:spacing w:line="520" w:lineRule="exact"/>
        <w:rPr>
          <w:rFonts w:hint="eastAsia" w:ascii="宋体" w:hAnsi="宋体" w:eastAsia="宋体" w:cs="宋体"/>
          <w:sz w:val="24"/>
          <w:szCs w:val="24"/>
        </w:rPr>
      </w:pPr>
    </w:p>
    <w:p>
      <w:pPr>
        <w:snapToGrid w:val="0"/>
        <w:spacing w:line="520" w:lineRule="exact"/>
        <w:rPr>
          <w:rFonts w:hint="eastAsia" w:ascii="宋体" w:hAnsi="宋体" w:eastAsia="宋体" w:cs="宋体"/>
          <w:sz w:val="24"/>
          <w:szCs w:val="24"/>
        </w:rPr>
      </w:pPr>
    </w:p>
    <w:p>
      <w:pPr>
        <w:snapToGrid w:val="0"/>
        <w:spacing w:line="520" w:lineRule="exact"/>
        <w:jc w:val="center"/>
        <w:rPr>
          <w:rFonts w:hint="eastAsia" w:ascii="宋体" w:hAnsi="宋体" w:eastAsia="宋体" w:cs="宋体"/>
          <w:b/>
          <w:bCs/>
          <w:sz w:val="24"/>
          <w:szCs w:val="24"/>
        </w:rPr>
      </w:pPr>
      <w:r>
        <w:rPr>
          <w:rFonts w:hint="eastAsia" w:ascii="宋体" w:hAnsi="宋体" w:eastAsia="宋体" w:cs="宋体"/>
          <w:sz w:val="24"/>
          <w:szCs w:val="24"/>
        </w:rPr>
        <w:t>（粘贴此处）</w:t>
      </w:r>
    </w:p>
    <w:p>
      <w:pPr>
        <w:spacing w:line="360" w:lineRule="auto"/>
        <w:rPr>
          <w:rFonts w:hint="eastAsia" w:ascii="宋体" w:hAnsi="宋体" w:eastAsia="宋体" w:cs="宋体"/>
          <w:b/>
          <w:sz w:val="24"/>
          <w:szCs w:val="24"/>
        </w:rPr>
      </w:pPr>
      <w:r>
        <w:rPr>
          <w:rFonts w:hint="eastAsia" w:ascii="宋体" w:hAnsi="宋体" w:eastAsia="宋体" w:cs="宋体"/>
          <w:sz w:val="24"/>
          <w:szCs w:val="24"/>
        </w:rPr>
        <w:br w:type="page"/>
      </w:r>
    </w:p>
    <w:p>
      <w:pPr>
        <w:jc w:val="center"/>
        <w:rPr>
          <w:rFonts w:hint="eastAsia" w:ascii="宋体" w:hAnsi="宋体" w:eastAsia="宋体" w:cs="宋体"/>
          <w:b/>
          <w:sz w:val="24"/>
          <w:szCs w:val="24"/>
        </w:rPr>
      </w:pPr>
      <w:r>
        <w:rPr>
          <w:rFonts w:hint="eastAsia" w:ascii="宋体" w:hAnsi="宋体" w:eastAsia="宋体" w:cs="宋体"/>
          <w:b/>
          <w:sz w:val="24"/>
          <w:szCs w:val="24"/>
        </w:rPr>
        <w:t>无重大违法记录声明函（格式）</w:t>
      </w:r>
    </w:p>
    <w:p>
      <w:pPr>
        <w:jc w:val="center"/>
        <w:rPr>
          <w:rFonts w:hint="eastAsia" w:ascii="宋体" w:hAnsi="宋体" w:eastAsia="宋体" w:cs="宋体"/>
          <w:b/>
          <w:sz w:val="24"/>
          <w:szCs w:val="24"/>
        </w:rPr>
      </w:pPr>
    </w:p>
    <w:p>
      <w:pPr>
        <w:pStyle w:val="3"/>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参加政府采购活动前 3 年内在经营活动中没有重大违法记</w:t>
      </w:r>
      <w:r>
        <w:rPr>
          <w:rFonts w:hint="eastAsia" w:ascii="宋体" w:hAnsi="宋体" w:eastAsia="宋体" w:cs="宋体"/>
          <w:b/>
          <w:bCs/>
          <w:sz w:val="24"/>
          <w:szCs w:val="24"/>
        </w:rPr>
        <w:t>录和失信记录的书面声明</w:t>
      </w:r>
    </w:p>
    <w:p>
      <w:pPr>
        <w:spacing w:line="460" w:lineRule="exact"/>
        <w:rPr>
          <w:rFonts w:hint="eastAsia" w:ascii="宋体" w:hAnsi="宋体" w:eastAsia="宋体" w:cs="宋体"/>
          <w:b/>
          <w:bCs/>
          <w:sz w:val="24"/>
          <w:szCs w:val="24"/>
        </w:rPr>
      </w:pPr>
      <w:r>
        <w:rPr>
          <w:rFonts w:hint="eastAsia" w:ascii="宋体" w:hAnsi="宋体" w:eastAsia="宋体" w:cs="宋体"/>
          <w:b/>
          <w:bCs/>
          <w:sz w:val="24"/>
          <w:szCs w:val="24"/>
        </w:rPr>
        <w:t xml:space="preserve">                          </w:t>
      </w:r>
    </w:p>
    <w:p>
      <w:pPr>
        <w:spacing w:line="460" w:lineRule="exact"/>
        <w:jc w:val="center"/>
        <w:rPr>
          <w:rFonts w:hint="eastAsia" w:ascii="宋体" w:hAnsi="宋体" w:eastAsia="宋体" w:cs="宋体"/>
          <w:b/>
          <w:bCs/>
          <w:sz w:val="24"/>
          <w:szCs w:val="24"/>
        </w:rPr>
      </w:pPr>
      <w:r>
        <w:rPr>
          <w:rFonts w:hint="eastAsia" w:ascii="宋体" w:hAnsi="宋体" w:eastAsia="宋体" w:cs="宋体"/>
          <w:b/>
          <w:bCs/>
          <w:sz w:val="24"/>
          <w:szCs w:val="24"/>
        </w:rPr>
        <w:t>声  明</w:t>
      </w:r>
    </w:p>
    <w:p>
      <w:pPr>
        <w:spacing w:line="460" w:lineRule="exact"/>
        <w:ind w:firstLine="881"/>
        <w:jc w:val="center"/>
        <w:rPr>
          <w:rFonts w:hint="eastAsia" w:ascii="宋体" w:hAnsi="宋体" w:eastAsia="宋体" w:cs="宋体"/>
          <w:b/>
          <w:bCs/>
          <w:sz w:val="24"/>
          <w:szCs w:val="24"/>
        </w:rPr>
      </w:pPr>
    </w:p>
    <w:p>
      <w:pPr>
        <w:spacing w:line="500" w:lineRule="exact"/>
        <w:ind w:firstLine="482"/>
        <w:rPr>
          <w:rFonts w:hint="eastAsia" w:ascii="宋体" w:hAnsi="宋体" w:eastAsia="宋体" w:cs="宋体"/>
          <w:bCs/>
          <w:sz w:val="24"/>
          <w:szCs w:val="24"/>
        </w:rPr>
      </w:pPr>
      <w:r>
        <w:rPr>
          <w:rFonts w:hint="eastAsia" w:ascii="宋体" w:hAnsi="宋体" w:eastAsia="宋体" w:cs="宋体"/>
          <w:bCs/>
          <w:sz w:val="24"/>
          <w:szCs w:val="24"/>
        </w:rPr>
        <w:t>我公司郑重声明：参加本次政府采购活动前 3 年内，我公司在经营活动中没有因违法经营受到刑事处罚或者责令停产停业、吊销许可证或者执照、较大数额罚款等行政处罚。</w:t>
      </w:r>
    </w:p>
    <w:p>
      <w:pPr>
        <w:spacing w:line="500" w:lineRule="exact"/>
        <w:ind w:firstLine="482"/>
        <w:rPr>
          <w:rFonts w:hint="eastAsia" w:ascii="宋体" w:hAnsi="宋体" w:eastAsia="宋体" w:cs="宋体"/>
          <w:sz w:val="24"/>
          <w:szCs w:val="24"/>
        </w:rPr>
      </w:pPr>
      <w:r>
        <w:rPr>
          <w:rFonts w:hint="eastAsia" w:ascii="宋体" w:hAnsi="宋体" w:eastAsia="宋体" w:cs="宋体"/>
          <w:bCs/>
          <w:sz w:val="24"/>
          <w:szCs w:val="24"/>
        </w:rPr>
        <w:t>在</w:t>
      </w:r>
      <w:r>
        <w:rPr>
          <w:rFonts w:hint="eastAsia" w:ascii="宋体" w:hAnsi="宋体" w:eastAsia="宋体" w:cs="宋体"/>
          <w:sz w:val="24"/>
          <w:szCs w:val="24"/>
        </w:rPr>
        <w:t>投标截止时间节点，没有被“信用中国”（www.creditchina.gov.cn）、“中国政府采购网”（www.ccgp.gov.cn）、“信用江苏”（www.jscredit.cn/index.htm）网站列入失信被执行人、重大税收违法案件当事人名单、政府采购严重违法失信行为记录名单。</w:t>
      </w:r>
    </w:p>
    <w:p>
      <w:pPr>
        <w:spacing w:line="500" w:lineRule="exact"/>
        <w:ind w:firstLine="482"/>
        <w:rPr>
          <w:rFonts w:hint="eastAsia" w:ascii="宋体" w:hAnsi="宋体" w:eastAsia="宋体" w:cs="宋体"/>
          <w:sz w:val="24"/>
          <w:szCs w:val="24"/>
        </w:rPr>
      </w:pPr>
    </w:p>
    <w:p>
      <w:pPr>
        <w:spacing w:line="500" w:lineRule="exact"/>
        <w:ind w:firstLine="482"/>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供应商名称（公章）： </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授权代表签字：</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                                 日期：</w:t>
      </w:r>
      <w:r>
        <w:rPr>
          <w:rFonts w:hint="eastAsia" w:ascii="宋体" w:hAnsi="宋体" w:eastAsia="宋体" w:cs="宋体"/>
          <w:bCs/>
          <w:sz w:val="24"/>
          <w:szCs w:val="24"/>
          <w:u w:val="single"/>
        </w:rPr>
        <w:t>_      _</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w:t>
      </w: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spacing w:line="360" w:lineRule="auto"/>
        <w:rPr>
          <w:rFonts w:hint="eastAsia" w:ascii="宋体" w:hAnsi="宋体" w:eastAsia="宋体" w:cs="宋体"/>
          <w:b/>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keepNext/>
        <w:spacing w:line="360" w:lineRule="auto"/>
        <w:jc w:val="center"/>
        <w:outlineLvl w:val="0"/>
        <w:rPr>
          <w:rFonts w:hint="eastAsia" w:ascii="宋体" w:hAnsi="宋体" w:eastAsia="宋体" w:cs="宋体"/>
          <w:b/>
          <w:bCs/>
          <w:kern w:val="0"/>
          <w:sz w:val="24"/>
          <w:szCs w:val="24"/>
        </w:rPr>
      </w:pPr>
      <w:r>
        <w:rPr>
          <w:rFonts w:hint="eastAsia" w:ascii="宋体" w:hAnsi="宋体" w:eastAsia="宋体" w:cs="宋体"/>
          <w:b/>
          <w:bCs/>
          <w:kern w:val="0"/>
          <w:sz w:val="24"/>
          <w:szCs w:val="24"/>
        </w:rPr>
        <w:t>合同条款及格式</w:t>
      </w:r>
    </w:p>
    <w:p>
      <w:pPr>
        <w:widowControl/>
        <w:spacing w:line="360" w:lineRule="auto"/>
        <w:rPr>
          <w:rFonts w:ascii="宋体"/>
          <w:kern w:val="0"/>
          <w:sz w:val="24"/>
          <w:szCs w:val="24"/>
          <w:u w:val="single"/>
        </w:rPr>
      </w:pPr>
      <w:r>
        <w:rPr>
          <w:rFonts w:hint="eastAsia" w:ascii="宋体" w:hAnsi="宋体" w:cs="宋体"/>
          <w:kern w:val="0"/>
          <w:sz w:val="24"/>
          <w:szCs w:val="24"/>
        </w:rPr>
        <w:t>甲方（需方）：</w:t>
      </w:r>
    </w:p>
    <w:p>
      <w:pPr>
        <w:widowControl/>
        <w:spacing w:line="360" w:lineRule="auto"/>
        <w:rPr>
          <w:rFonts w:hint="eastAsia" w:ascii="宋体" w:hAnsi="宋体" w:cs="宋体"/>
          <w:kern w:val="0"/>
          <w:sz w:val="24"/>
          <w:szCs w:val="24"/>
        </w:rPr>
      </w:pPr>
      <w:r>
        <w:rPr>
          <w:rFonts w:hint="eastAsia" w:ascii="宋体" w:hAnsi="宋体" w:cs="宋体"/>
          <w:kern w:val="0"/>
          <w:sz w:val="24"/>
          <w:szCs w:val="24"/>
        </w:rPr>
        <w:t>乙方（供方）：</w:t>
      </w:r>
    </w:p>
    <w:p>
      <w:pPr>
        <w:widowControl/>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lang w:eastAsia="zh-CN"/>
        </w:rPr>
        <w:t>南通开发区</w:t>
      </w:r>
      <w:r>
        <w:rPr>
          <w:rFonts w:hint="eastAsia" w:ascii="宋体" w:hAnsi="宋体" w:cs="宋体"/>
          <w:kern w:val="0"/>
          <w:sz w:val="24"/>
          <w:szCs w:val="24"/>
          <w:lang w:val="en-US" w:eastAsia="zh-CN"/>
        </w:rPr>
        <w:t>能达</w:t>
      </w:r>
      <w:r>
        <w:rPr>
          <w:rFonts w:hint="eastAsia" w:ascii="宋体" w:hAnsi="宋体" w:cs="宋体"/>
          <w:kern w:val="0"/>
          <w:sz w:val="24"/>
          <w:szCs w:val="24"/>
          <w:lang w:eastAsia="zh-CN"/>
        </w:rPr>
        <w:t>小学</w:t>
      </w:r>
      <w:r>
        <w:rPr>
          <w:rFonts w:hint="eastAsia" w:ascii="宋体" w:hAnsi="宋体" w:cs="宋体"/>
          <w:kern w:val="0"/>
          <w:sz w:val="24"/>
          <w:szCs w:val="24"/>
        </w:rPr>
        <w:t>采购</w:t>
      </w:r>
      <w:r>
        <w:rPr>
          <w:rFonts w:hint="eastAsia" w:ascii="宋体" w:hAnsi="宋体" w:cs="宋体"/>
          <w:kern w:val="0"/>
          <w:sz w:val="24"/>
          <w:szCs w:val="24"/>
          <w:lang w:eastAsia="zh-CN"/>
        </w:rPr>
        <w:t>询价</w:t>
      </w:r>
      <w:r>
        <w:rPr>
          <w:rFonts w:hint="eastAsia" w:ascii="宋体" w:hAnsi="宋体" w:cs="宋体"/>
          <w:kern w:val="0"/>
          <w:sz w:val="24"/>
          <w:szCs w:val="24"/>
        </w:rPr>
        <w:t>文件及中标单位的响应文件和中标通知书，甲乙双方就此次成交的</w:t>
      </w:r>
      <w:r>
        <w:rPr>
          <w:rFonts w:hint="eastAsia" w:ascii="宋体" w:hAnsi="宋体" w:cs="宋体"/>
          <w:kern w:val="0"/>
          <w:sz w:val="24"/>
          <w:szCs w:val="24"/>
          <w:lang w:eastAsia="zh-CN"/>
        </w:rPr>
        <w:t>南通开发区</w:t>
      </w:r>
      <w:r>
        <w:rPr>
          <w:rFonts w:hint="eastAsia" w:ascii="宋体" w:hAnsi="宋体" w:cs="宋体"/>
          <w:kern w:val="0"/>
          <w:sz w:val="24"/>
          <w:szCs w:val="24"/>
          <w:lang w:val="en-US" w:eastAsia="zh-CN"/>
        </w:rPr>
        <w:t>能达</w:t>
      </w:r>
      <w:r>
        <w:rPr>
          <w:rFonts w:hint="eastAsia" w:ascii="宋体" w:hAnsi="宋体" w:cs="宋体"/>
          <w:kern w:val="0"/>
          <w:sz w:val="24"/>
          <w:szCs w:val="24"/>
          <w:lang w:eastAsia="zh-CN"/>
        </w:rPr>
        <w:t>小学图书采购项目</w:t>
      </w:r>
      <w:r>
        <w:rPr>
          <w:rFonts w:hint="eastAsia" w:ascii="宋体" w:hAnsi="宋体" w:cs="宋体"/>
          <w:kern w:val="0"/>
          <w:sz w:val="24"/>
          <w:szCs w:val="24"/>
        </w:rPr>
        <w:t>事宜，签订本合同书。</w:t>
      </w:r>
    </w:p>
    <w:p>
      <w:pPr>
        <w:widowControl/>
        <w:spacing w:line="360" w:lineRule="auto"/>
        <w:rPr>
          <w:rFonts w:ascii="宋体"/>
          <w:kern w:val="0"/>
          <w:sz w:val="24"/>
          <w:szCs w:val="24"/>
        </w:rPr>
      </w:pPr>
      <w:r>
        <w:rPr>
          <w:rFonts w:hint="eastAsia" w:ascii="宋体" w:hAnsi="宋体" w:cs="宋体"/>
          <w:kern w:val="0"/>
          <w:sz w:val="24"/>
          <w:szCs w:val="24"/>
        </w:rPr>
        <w:t>一、产品名称、厂家、数量、金额、供货时间及数量</w:t>
      </w:r>
      <w:r>
        <w:rPr>
          <w:rFonts w:ascii="宋体" w:hAnsi="宋体"/>
          <w:kern w:val="0"/>
          <w:sz w:val="24"/>
          <w:szCs w:val="24"/>
        </w:rPr>
        <w:t xml:space="preserve"> </w:t>
      </w:r>
    </w:p>
    <w:tbl>
      <w:tblPr>
        <w:tblStyle w:val="9"/>
        <w:tblW w:w="953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3026"/>
        <w:gridCol w:w="1001"/>
        <w:gridCol w:w="984"/>
        <w:gridCol w:w="708"/>
        <w:gridCol w:w="709"/>
        <w:gridCol w:w="1975"/>
        <w:gridCol w:w="11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jc w:val="center"/>
        </w:trPr>
        <w:tc>
          <w:tcPr>
            <w:tcW w:w="302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产品名称</w:t>
            </w:r>
          </w:p>
        </w:tc>
        <w:tc>
          <w:tcPr>
            <w:tcW w:w="100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规格型号</w:t>
            </w:r>
          </w:p>
        </w:tc>
        <w:tc>
          <w:tcPr>
            <w:tcW w:w="9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供应商</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单位</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数量</w:t>
            </w:r>
          </w:p>
        </w:tc>
        <w:tc>
          <w:tcPr>
            <w:tcW w:w="197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合计（万元）</w:t>
            </w:r>
            <w:r>
              <w:rPr>
                <w:rFonts w:ascii="宋体" w:hAnsi="宋体"/>
                <w:kern w:val="0"/>
                <w:sz w:val="24"/>
                <w:szCs w:val="24"/>
              </w:rPr>
              <w:t xml:space="preserve">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交货期</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54" w:hRule="atLeast"/>
          <w:jc w:val="center"/>
        </w:trPr>
        <w:tc>
          <w:tcPr>
            <w:tcW w:w="302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kern w:val="0"/>
                <w:sz w:val="24"/>
                <w:szCs w:val="24"/>
              </w:rPr>
            </w:pPr>
          </w:p>
        </w:tc>
        <w:tc>
          <w:tcPr>
            <w:tcW w:w="100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kern w:val="0"/>
                <w:sz w:val="24"/>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kern w:val="0"/>
                <w:sz w:val="24"/>
                <w:szCs w:val="24"/>
              </w:rPr>
            </w:pPr>
          </w:p>
        </w:tc>
        <w:tc>
          <w:tcPr>
            <w:tcW w:w="1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b/>
                <w:kern w:val="0"/>
                <w:sz w:val="24"/>
                <w:szCs w:val="24"/>
              </w:rPr>
            </w:pPr>
            <w:r>
              <w:rPr>
                <w:rFonts w:ascii="宋体" w:hAnsi="宋体"/>
                <w:b/>
                <w:kern w:val="0"/>
                <w:sz w:val="24"/>
                <w:szCs w:val="24"/>
              </w:rPr>
              <w:t xml:space="preserve">        </w:t>
            </w:r>
            <w:r>
              <w:rPr>
                <w:rFonts w:hint="eastAsia" w:ascii="宋体" w:hAnsi="宋体" w:cs="宋体"/>
                <w:b/>
                <w:kern w:val="0"/>
                <w:sz w:val="24"/>
                <w:szCs w:val="24"/>
              </w:rPr>
              <w:t>￥万元</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条款三</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302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spacing w:val="-4"/>
                <w:kern w:val="0"/>
                <w:sz w:val="24"/>
                <w:szCs w:val="24"/>
              </w:rPr>
            </w:pPr>
          </w:p>
        </w:tc>
        <w:tc>
          <w:tcPr>
            <w:tcW w:w="100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kern w:val="0"/>
                <w:sz w:val="24"/>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kern w:val="0"/>
                <w:sz w:val="24"/>
                <w:szCs w:val="24"/>
              </w:rPr>
            </w:pPr>
          </w:p>
        </w:tc>
        <w:tc>
          <w:tcPr>
            <w:tcW w:w="1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kern w:val="0"/>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145" w:hRule="atLeast"/>
          <w:jc w:val="center"/>
        </w:trPr>
        <w:tc>
          <w:tcPr>
            <w:tcW w:w="302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spacing w:val="-4"/>
                <w:kern w:val="0"/>
                <w:sz w:val="24"/>
                <w:szCs w:val="24"/>
              </w:rPr>
            </w:pPr>
          </w:p>
        </w:tc>
        <w:tc>
          <w:tcPr>
            <w:tcW w:w="1001"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b/>
                <w:kern w:val="0"/>
                <w:sz w:val="24"/>
                <w:szCs w:val="24"/>
              </w:rPr>
            </w:pPr>
          </w:p>
        </w:tc>
        <w:tc>
          <w:tcPr>
            <w:tcW w:w="98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ascii="宋体"/>
                <w:kern w:val="0"/>
                <w:sz w:val="24"/>
                <w:szCs w:val="24"/>
              </w:rPr>
            </w:pPr>
          </w:p>
        </w:tc>
        <w:tc>
          <w:tcPr>
            <w:tcW w:w="708"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kern w:val="0"/>
                <w:sz w:val="24"/>
                <w:szCs w:val="24"/>
              </w:rPr>
            </w:pPr>
          </w:p>
        </w:tc>
        <w:tc>
          <w:tcPr>
            <w:tcW w:w="709"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kern w:val="0"/>
                <w:sz w:val="24"/>
                <w:szCs w:val="24"/>
              </w:rPr>
            </w:pPr>
          </w:p>
        </w:tc>
        <w:tc>
          <w:tcPr>
            <w:tcW w:w="1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kern w:val="0"/>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cantSplit/>
          <w:trHeight w:val="340" w:hRule="atLeast"/>
          <w:jc w:val="center"/>
        </w:trPr>
        <w:tc>
          <w:tcPr>
            <w:tcW w:w="3026"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hint="eastAsia" w:ascii="宋体" w:eastAsia="宋体"/>
                <w:kern w:val="0"/>
                <w:sz w:val="24"/>
                <w:szCs w:val="24"/>
                <w:lang w:eastAsia="zh-CN"/>
              </w:rPr>
            </w:pPr>
            <w:r>
              <w:rPr>
                <w:rFonts w:hint="eastAsia" w:ascii="宋体"/>
                <w:kern w:val="0"/>
                <w:sz w:val="24"/>
                <w:szCs w:val="24"/>
                <w:lang w:eastAsia="zh-CN"/>
              </w:rPr>
              <w:t>合计</w:t>
            </w:r>
          </w:p>
        </w:tc>
        <w:tc>
          <w:tcPr>
            <w:tcW w:w="5377" w:type="dxa"/>
            <w:gridSpan w:val="5"/>
            <w:tcBorders>
              <w:top w:val="single" w:color="auto" w:sz="4" w:space="0"/>
              <w:left w:val="single" w:color="auto" w:sz="4" w:space="0"/>
              <w:bottom w:val="single" w:color="auto" w:sz="4" w:space="0"/>
              <w:right w:val="single" w:color="auto" w:sz="4" w:space="0"/>
            </w:tcBorders>
            <w:noWrap w:val="0"/>
            <w:vAlign w:val="top"/>
          </w:tcPr>
          <w:p>
            <w:pPr>
              <w:widowControl/>
              <w:tabs>
                <w:tab w:val="left" w:pos="945"/>
              </w:tabs>
              <w:spacing w:line="360" w:lineRule="auto"/>
              <w:rPr>
                <w:rFonts w:ascii="宋体"/>
                <w:kern w:val="0"/>
                <w:sz w:val="24"/>
                <w:szCs w:val="24"/>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rPr>
                <w:kern w:val="0"/>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9537" w:type="dxa"/>
            <w:gridSpan w:val="7"/>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rPr>
                <w:rFonts w:ascii="宋体"/>
                <w:b/>
                <w:kern w:val="0"/>
                <w:sz w:val="24"/>
                <w:szCs w:val="24"/>
              </w:rPr>
            </w:pPr>
            <w:r>
              <w:rPr>
                <w:rFonts w:hint="eastAsia" w:ascii="宋体" w:hAnsi="宋体" w:cs="宋体"/>
                <w:b/>
                <w:kern w:val="0"/>
                <w:sz w:val="24"/>
                <w:szCs w:val="24"/>
              </w:rPr>
              <w:t>人民币大写：</w:t>
            </w:r>
            <w:r>
              <w:rPr>
                <w:rFonts w:ascii="宋体" w:hAnsi="宋体"/>
                <w:b/>
                <w:kern w:val="0"/>
                <w:sz w:val="24"/>
                <w:szCs w:val="24"/>
              </w:rPr>
              <w:t xml:space="preserve">  </w:t>
            </w:r>
            <w:r>
              <w:rPr>
                <w:rFonts w:hint="eastAsia" w:ascii="宋体" w:hAnsi="宋体" w:cs="宋体"/>
                <w:b/>
                <w:kern w:val="0"/>
                <w:sz w:val="24"/>
                <w:szCs w:val="24"/>
              </w:rPr>
              <w:t>元整（￥</w:t>
            </w:r>
            <w:r>
              <w:rPr>
                <w:rFonts w:ascii="宋体" w:eastAsia="Times New Roman"/>
                <w:b/>
                <w:kern w:val="0"/>
                <w:sz w:val="24"/>
                <w:szCs w:val="24"/>
              </w:rPr>
              <w:t>.00</w:t>
            </w:r>
            <w:r>
              <w:rPr>
                <w:rFonts w:hint="eastAsia" w:ascii="宋体" w:hAnsi="宋体" w:cs="宋体"/>
                <w:b/>
                <w:kern w:val="0"/>
                <w:sz w:val="24"/>
                <w:szCs w:val="24"/>
              </w:rPr>
              <w:t>元）（出具增值税专用发票，税率为</w:t>
            </w:r>
            <w:r>
              <w:rPr>
                <w:rFonts w:ascii="宋体" w:hAnsi="宋体"/>
                <w:b/>
                <w:kern w:val="0"/>
                <w:sz w:val="24"/>
                <w:szCs w:val="24"/>
              </w:rPr>
              <w:t xml:space="preserve">  %</w:t>
            </w:r>
            <w:r>
              <w:rPr>
                <w:rFonts w:hint="eastAsia" w:ascii="宋体" w:hAnsi="宋体" w:cs="宋体"/>
                <w:b/>
                <w:kern w:val="0"/>
                <w:sz w:val="24"/>
                <w:szCs w:val="24"/>
              </w:rPr>
              <w:t>）</w:t>
            </w:r>
          </w:p>
          <w:p>
            <w:pPr>
              <w:widowControl/>
              <w:spacing w:line="360" w:lineRule="auto"/>
              <w:rPr>
                <w:rFonts w:ascii="宋体"/>
                <w:b/>
                <w:kern w:val="0"/>
                <w:sz w:val="24"/>
                <w:szCs w:val="24"/>
              </w:rPr>
            </w:pPr>
            <w:r>
              <w:rPr>
                <w:rFonts w:hint="eastAsia" w:ascii="宋体" w:hAnsi="宋体" w:cs="宋体"/>
                <w:b/>
                <w:kern w:val="0"/>
                <w:sz w:val="24"/>
                <w:szCs w:val="24"/>
              </w:rPr>
              <w:t>该费用已经包含供方履行本合同所需的全部成本、利润及税金，就本合同履行，需方无需支付任何其他费用。</w:t>
            </w:r>
          </w:p>
        </w:tc>
      </w:tr>
    </w:tbl>
    <w:p>
      <w:pPr>
        <w:widowControl/>
        <w:numPr>
          <w:ilvl w:val="0"/>
          <w:numId w:val="0"/>
        </w:numPr>
        <w:spacing w:line="360" w:lineRule="auto"/>
        <w:rPr>
          <w:rFonts w:ascii="宋体"/>
          <w:kern w:val="0"/>
          <w:sz w:val="24"/>
          <w:szCs w:val="24"/>
          <w:u w:val="single"/>
        </w:rPr>
      </w:pPr>
      <w:r>
        <w:rPr>
          <w:rFonts w:hint="eastAsia" w:ascii="宋体" w:hAnsi="宋体" w:cs="宋体"/>
          <w:kern w:val="0"/>
          <w:sz w:val="24"/>
          <w:szCs w:val="24"/>
          <w:lang w:eastAsia="zh-CN"/>
        </w:rPr>
        <w:t>二、</w:t>
      </w:r>
      <w:r>
        <w:rPr>
          <w:rFonts w:hint="eastAsia" w:ascii="宋体" w:hAnsi="宋体" w:cs="宋体"/>
          <w:kern w:val="0"/>
          <w:sz w:val="24"/>
          <w:szCs w:val="24"/>
        </w:rPr>
        <w:t>质量要求：</w:t>
      </w:r>
      <w:r>
        <w:rPr>
          <w:rFonts w:hint="eastAsia" w:ascii="宋体" w:hAnsi="宋体" w:cs="宋体"/>
          <w:b/>
          <w:kern w:val="0"/>
          <w:sz w:val="24"/>
          <w:szCs w:val="24"/>
          <w:u w:val="single"/>
        </w:rPr>
        <w:t>合格</w:t>
      </w:r>
      <w:r>
        <w:rPr>
          <w:rFonts w:hint="eastAsia" w:ascii="宋体" w:hAnsi="宋体" w:cs="宋体"/>
          <w:kern w:val="0"/>
          <w:sz w:val="24"/>
          <w:szCs w:val="24"/>
          <w:u w:val="single"/>
        </w:rPr>
        <w:t>。（无使用过）</w:t>
      </w:r>
    </w:p>
    <w:p>
      <w:pPr>
        <w:widowControl/>
        <w:spacing w:line="360" w:lineRule="auto"/>
        <w:rPr>
          <w:rFonts w:hint="eastAsia" w:ascii="宋体" w:hAnsi="宋体" w:cs="宋体"/>
          <w:color w:val="auto"/>
          <w:kern w:val="0"/>
          <w:sz w:val="24"/>
          <w:szCs w:val="24"/>
          <w:lang w:eastAsia="zh-CN"/>
        </w:rPr>
      </w:pPr>
      <w:r>
        <w:rPr>
          <w:rFonts w:hint="eastAsia" w:ascii="宋体" w:hAnsi="宋体" w:cs="宋体"/>
          <w:color w:val="auto"/>
          <w:kern w:val="0"/>
          <w:sz w:val="24"/>
          <w:szCs w:val="24"/>
        </w:rPr>
        <w:t>三、</w:t>
      </w:r>
      <w:r>
        <w:rPr>
          <w:rFonts w:ascii="宋体" w:hAnsi="宋体"/>
          <w:color w:val="auto"/>
          <w:kern w:val="0"/>
          <w:sz w:val="24"/>
          <w:szCs w:val="24"/>
        </w:rPr>
        <w:t xml:space="preserve"> </w:t>
      </w:r>
      <w:r>
        <w:rPr>
          <w:rFonts w:hint="eastAsia" w:ascii="宋体" w:hAnsi="宋体" w:cs="宋体"/>
          <w:color w:val="auto"/>
          <w:kern w:val="0"/>
          <w:sz w:val="24"/>
          <w:szCs w:val="24"/>
        </w:rPr>
        <w:t>交货时间、地点、方式：</w:t>
      </w:r>
      <w:r>
        <w:rPr>
          <w:rFonts w:hint="eastAsia" w:ascii="宋体" w:hAnsi="宋体" w:cs="宋体"/>
          <w:color w:val="auto"/>
          <w:kern w:val="0"/>
          <w:sz w:val="24"/>
          <w:szCs w:val="24"/>
          <w:u w:val="single"/>
        </w:rPr>
        <w:t>合同签订后</w:t>
      </w:r>
      <w:r>
        <w:rPr>
          <w:rFonts w:hint="eastAsia" w:ascii="宋体" w:hAnsi="宋体" w:cs="宋体"/>
          <w:color w:val="auto"/>
          <w:kern w:val="0"/>
          <w:sz w:val="24"/>
          <w:szCs w:val="24"/>
          <w:u w:val="single"/>
          <w:lang w:val="en-US" w:eastAsia="zh-CN"/>
        </w:rPr>
        <w:t>15</w:t>
      </w:r>
      <w:r>
        <w:rPr>
          <w:rFonts w:hint="eastAsia" w:ascii="宋体" w:hAnsi="宋体" w:cs="宋体"/>
          <w:color w:val="auto"/>
          <w:kern w:val="0"/>
          <w:sz w:val="24"/>
          <w:szCs w:val="24"/>
          <w:u w:val="single"/>
        </w:rPr>
        <w:t>天内交货并做好书标签，导入原图书管理系统</w:t>
      </w:r>
      <w:r>
        <w:rPr>
          <w:rFonts w:hint="eastAsia" w:ascii="宋体" w:hAnsi="宋体" w:cs="宋体"/>
          <w:color w:val="auto"/>
          <w:kern w:val="0"/>
          <w:sz w:val="24"/>
          <w:szCs w:val="24"/>
          <w:lang w:eastAsia="zh-CN"/>
        </w:rPr>
        <w:t>。</w:t>
      </w:r>
    </w:p>
    <w:p>
      <w:pPr>
        <w:widowControl/>
        <w:spacing w:line="360" w:lineRule="auto"/>
        <w:rPr>
          <w:rFonts w:ascii="宋体"/>
          <w:kern w:val="0"/>
          <w:sz w:val="24"/>
          <w:szCs w:val="24"/>
          <w:u w:val="single"/>
        </w:rPr>
      </w:pPr>
      <w:r>
        <w:rPr>
          <w:rFonts w:hint="eastAsia" w:ascii="宋体" w:hAnsi="宋体" w:cs="宋体"/>
          <w:kern w:val="0"/>
          <w:sz w:val="24"/>
          <w:szCs w:val="24"/>
        </w:rPr>
        <w:t>四、</w:t>
      </w:r>
      <w:r>
        <w:rPr>
          <w:rFonts w:ascii="宋体" w:hAnsi="宋体"/>
          <w:kern w:val="0"/>
          <w:sz w:val="24"/>
          <w:szCs w:val="24"/>
        </w:rPr>
        <w:t xml:space="preserve"> </w:t>
      </w:r>
      <w:r>
        <w:rPr>
          <w:rFonts w:hint="eastAsia" w:ascii="宋体" w:hAnsi="宋体" w:cs="宋体"/>
          <w:kern w:val="0"/>
          <w:sz w:val="24"/>
          <w:szCs w:val="24"/>
        </w:rPr>
        <w:t>交货设备清单参看</w:t>
      </w:r>
      <w:r>
        <w:rPr>
          <w:rFonts w:hint="eastAsia" w:ascii="宋体" w:hAnsi="宋体" w:cs="宋体"/>
          <w:kern w:val="0"/>
          <w:sz w:val="24"/>
          <w:szCs w:val="24"/>
          <w:lang w:eastAsia="zh-CN"/>
        </w:rPr>
        <w:t>询价</w:t>
      </w:r>
      <w:r>
        <w:rPr>
          <w:rFonts w:hint="eastAsia" w:ascii="宋体" w:hAnsi="宋体" w:cs="宋体"/>
          <w:kern w:val="0"/>
          <w:sz w:val="24"/>
          <w:szCs w:val="24"/>
        </w:rPr>
        <w:t>文件。</w:t>
      </w:r>
    </w:p>
    <w:p>
      <w:pPr>
        <w:widowControl/>
        <w:spacing w:line="360" w:lineRule="auto"/>
        <w:rPr>
          <w:rFonts w:ascii="宋体"/>
          <w:kern w:val="0"/>
          <w:sz w:val="24"/>
          <w:szCs w:val="24"/>
        </w:rPr>
      </w:pPr>
      <w:r>
        <w:rPr>
          <w:rFonts w:hint="eastAsia" w:ascii="宋体" w:hAnsi="宋体" w:cs="宋体"/>
          <w:kern w:val="0"/>
          <w:sz w:val="24"/>
          <w:szCs w:val="24"/>
        </w:rPr>
        <w:t>五、</w:t>
      </w:r>
      <w:r>
        <w:rPr>
          <w:rFonts w:ascii="宋体" w:hAnsi="宋体"/>
          <w:kern w:val="0"/>
          <w:sz w:val="24"/>
          <w:szCs w:val="24"/>
        </w:rPr>
        <w:t xml:space="preserve"> </w:t>
      </w:r>
      <w:r>
        <w:rPr>
          <w:rFonts w:hint="eastAsia" w:ascii="宋体" w:hAnsi="宋体" w:cs="宋体"/>
          <w:kern w:val="0"/>
          <w:sz w:val="24"/>
          <w:szCs w:val="24"/>
        </w:rPr>
        <w:t>运输方式及费用负担：</w:t>
      </w:r>
      <w:r>
        <w:rPr>
          <w:rFonts w:ascii="宋体" w:hAnsi="宋体"/>
          <w:kern w:val="0"/>
          <w:sz w:val="24"/>
          <w:szCs w:val="24"/>
          <w:u w:val="single"/>
        </w:rPr>
        <w:t xml:space="preserve"> </w:t>
      </w:r>
      <w:r>
        <w:rPr>
          <w:rFonts w:hint="eastAsia" w:ascii="宋体" w:hAnsi="宋体" w:cs="宋体"/>
          <w:kern w:val="0"/>
          <w:sz w:val="24"/>
          <w:szCs w:val="24"/>
          <w:u w:val="single"/>
        </w:rPr>
        <w:t>乙方负责汽车运输，并负担费用及在途风险。</w:t>
      </w:r>
    </w:p>
    <w:p>
      <w:pPr>
        <w:widowControl/>
        <w:spacing w:line="360" w:lineRule="auto"/>
        <w:rPr>
          <w:rFonts w:ascii="宋体"/>
          <w:kern w:val="0"/>
          <w:sz w:val="24"/>
          <w:szCs w:val="24"/>
          <w:u w:val="single"/>
        </w:rPr>
      </w:pPr>
      <w:r>
        <w:rPr>
          <w:rFonts w:hint="eastAsia" w:ascii="宋体" w:hAnsi="宋体" w:cs="宋体"/>
          <w:kern w:val="0"/>
          <w:sz w:val="24"/>
          <w:szCs w:val="24"/>
        </w:rPr>
        <w:t>六、</w:t>
      </w:r>
      <w:r>
        <w:rPr>
          <w:rFonts w:ascii="宋体" w:hAnsi="宋体"/>
          <w:kern w:val="0"/>
          <w:sz w:val="24"/>
          <w:szCs w:val="24"/>
        </w:rPr>
        <w:t xml:space="preserve"> </w:t>
      </w:r>
      <w:r>
        <w:rPr>
          <w:rFonts w:hint="eastAsia" w:ascii="宋体" w:hAnsi="宋体" w:cs="宋体"/>
          <w:kern w:val="0"/>
          <w:sz w:val="24"/>
          <w:szCs w:val="24"/>
        </w:rPr>
        <w:t>包装标准、包装物的供应与回收、</w:t>
      </w:r>
      <w:r>
        <w:rPr>
          <w:rFonts w:ascii="宋体" w:hAnsi="宋体"/>
          <w:kern w:val="0"/>
          <w:sz w:val="24"/>
          <w:szCs w:val="24"/>
        </w:rPr>
        <w:t xml:space="preserve"> </w:t>
      </w:r>
      <w:r>
        <w:rPr>
          <w:rFonts w:hint="eastAsia" w:ascii="宋体" w:hAnsi="宋体" w:cs="宋体"/>
          <w:kern w:val="0"/>
          <w:sz w:val="24"/>
          <w:szCs w:val="24"/>
        </w:rPr>
        <w:t>随机备品、配件、工具数量及供应办法：</w:t>
      </w:r>
      <w:r>
        <w:rPr>
          <w:rFonts w:hint="eastAsia" w:ascii="宋体" w:hAnsi="宋体" w:cs="宋体"/>
          <w:kern w:val="0"/>
          <w:sz w:val="24"/>
          <w:szCs w:val="24"/>
          <w:u w:val="single"/>
        </w:rPr>
        <w:t>乙方应随货提供产品合格证书、使用说明书等。</w:t>
      </w:r>
    </w:p>
    <w:p>
      <w:pPr>
        <w:widowControl/>
        <w:spacing w:line="360" w:lineRule="auto"/>
        <w:rPr>
          <w:rFonts w:hint="eastAsia" w:ascii="宋体" w:hAnsi="宋体" w:cs="宋体"/>
          <w:color w:val="auto"/>
          <w:kern w:val="0"/>
          <w:sz w:val="24"/>
          <w:szCs w:val="24"/>
          <w:lang w:val="zh-CN"/>
        </w:rPr>
      </w:pPr>
      <w:r>
        <w:rPr>
          <w:rFonts w:hint="eastAsia" w:ascii="宋体" w:hAnsi="宋体" w:cs="宋体"/>
          <w:color w:val="auto"/>
          <w:kern w:val="0"/>
          <w:sz w:val="24"/>
          <w:szCs w:val="24"/>
        </w:rPr>
        <w:t>七、</w:t>
      </w:r>
      <w:r>
        <w:rPr>
          <w:rFonts w:ascii="宋体" w:hAnsi="宋体"/>
          <w:color w:val="auto"/>
          <w:kern w:val="0"/>
          <w:sz w:val="24"/>
          <w:szCs w:val="24"/>
        </w:rPr>
        <w:t xml:space="preserve"> </w:t>
      </w:r>
      <w:r>
        <w:rPr>
          <w:rFonts w:hint="eastAsia" w:ascii="宋体" w:hAnsi="宋体" w:cs="宋体"/>
          <w:color w:val="auto"/>
          <w:kern w:val="0"/>
          <w:sz w:val="24"/>
          <w:szCs w:val="24"/>
        </w:rPr>
        <w:t>结算方式及期限：</w:t>
      </w:r>
      <w:r>
        <w:rPr>
          <w:rFonts w:hint="eastAsia" w:ascii="宋体" w:hAnsi="宋体" w:cs="宋体"/>
          <w:b/>
          <w:bCs/>
          <w:color w:val="auto"/>
          <w:kern w:val="0"/>
          <w:sz w:val="24"/>
          <w:szCs w:val="24"/>
          <w:u w:val="single"/>
          <w:lang w:val="zh-CN"/>
        </w:rPr>
        <w:t>合同签订后，货物</w:t>
      </w:r>
      <w:r>
        <w:rPr>
          <w:rFonts w:hint="eastAsia" w:ascii="宋体" w:hAnsi="宋体" w:cs="宋体"/>
          <w:b/>
          <w:bCs/>
          <w:color w:val="auto"/>
          <w:kern w:val="0"/>
          <w:sz w:val="24"/>
          <w:szCs w:val="24"/>
          <w:u w:val="single"/>
        </w:rPr>
        <w:t>运送到采购方指定地点，且</w:t>
      </w:r>
      <w:r>
        <w:rPr>
          <w:rFonts w:hint="eastAsia" w:ascii="宋体" w:hAnsi="宋体" w:cs="宋体"/>
          <w:b/>
          <w:bCs/>
          <w:color w:val="auto"/>
          <w:kern w:val="0"/>
          <w:sz w:val="24"/>
          <w:szCs w:val="24"/>
          <w:u w:val="single"/>
          <w:lang w:eastAsia="zh-CN"/>
        </w:rPr>
        <w:t>做好书标签导入原图书管理系统</w:t>
      </w:r>
      <w:r>
        <w:rPr>
          <w:rFonts w:hint="eastAsia" w:ascii="宋体" w:hAnsi="宋体" w:cs="宋体"/>
          <w:b/>
          <w:bCs/>
          <w:color w:val="auto"/>
          <w:kern w:val="0"/>
          <w:sz w:val="24"/>
          <w:szCs w:val="24"/>
          <w:u w:val="single"/>
        </w:rPr>
        <w:t>，并经验收通过合格后一个月内，支付合同价款100%。</w:t>
      </w:r>
    </w:p>
    <w:p>
      <w:pPr>
        <w:widowControl/>
        <w:spacing w:line="360" w:lineRule="auto"/>
        <w:rPr>
          <w:rFonts w:ascii="宋体"/>
          <w:color w:val="auto"/>
          <w:kern w:val="0"/>
          <w:sz w:val="24"/>
          <w:szCs w:val="24"/>
          <w:u w:val="single"/>
        </w:rPr>
      </w:pPr>
      <w:r>
        <w:rPr>
          <w:rFonts w:hint="eastAsia" w:ascii="宋体" w:hAnsi="宋体" w:cs="宋体"/>
          <w:color w:val="auto"/>
          <w:kern w:val="0"/>
          <w:sz w:val="24"/>
          <w:szCs w:val="24"/>
        </w:rPr>
        <w:t>八、合同生效条件：</w:t>
      </w:r>
      <w:r>
        <w:rPr>
          <w:rFonts w:hint="eastAsia" w:ascii="宋体" w:hAnsi="宋体" w:cs="宋体"/>
          <w:color w:val="auto"/>
          <w:kern w:val="0"/>
          <w:sz w:val="24"/>
          <w:szCs w:val="24"/>
          <w:u w:val="single"/>
        </w:rPr>
        <w:t>本合同自甲乙双方盖章之日起生效</w:t>
      </w:r>
      <w:r>
        <w:rPr>
          <w:rFonts w:ascii="宋体" w:hAnsi="宋体"/>
          <w:color w:val="auto"/>
          <w:kern w:val="0"/>
          <w:sz w:val="24"/>
          <w:szCs w:val="24"/>
          <w:u w:val="single"/>
        </w:rPr>
        <w:t xml:space="preserve"> </w:t>
      </w:r>
      <w:r>
        <w:rPr>
          <w:rFonts w:hint="eastAsia" w:ascii="宋体" w:hAnsi="宋体" w:cs="宋体"/>
          <w:color w:val="auto"/>
          <w:kern w:val="0"/>
          <w:sz w:val="24"/>
          <w:szCs w:val="24"/>
          <w:u w:val="single"/>
        </w:rPr>
        <w:t>。</w:t>
      </w:r>
    </w:p>
    <w:p>
      <w:pPr>
        <w:widowControl/>
        <w:spacing w:line="360" w:lineRule="auto"/>
        <w:rPr>
          <w:rFonts w:ascii="宋体"/>
          <w:kern w:val="0"/>
          <w:sz w:val="24"/>
          <w:szCs w:val="24"/>
          <w:u w:val="single"/>
        </w:rPr>
      </w:pPr>
      <w:r>
        <w:rPr>
          <w:rFonts w:hint="eastAsia" w:ascii="宋体" w:hAnsi="宋体" w:cs="宋体"/>
          <w:kern w:val="0"/>
          <w:sz w:val="24"/>
          <w:szCs w:val="24"/>
          <w:lang w:eastAsia="zh-CN"/>
        </w:rPr>
        <w:t>九</w:t>
      </w:r>
      <w:r>
        <w:rPr>
          <w:rFonts w:hint="eastAsia" w:ascii="宋体" w:hAnsi="宋体" w:cs="宋体"/>
          <w:kern w:val="0"/>
          <w:sz w:val="24"/>
          <w:szCs w:val="24"/>
        </w:rPr>
        <w:t>、违约责任：</w:t>
      </w:r>
    </w:p>
    <w:p>
      <w:pPr>
        <w:widowControl/>
        <w:spacing w:line="360" w:lineRule="auto"/>
        <w:ind w:firstLine="510"/>
        <w:rPr>
          <w:rFonts w:ascii="宋体"/>
          <w:kern w:val="0"/>
          <w:sz w:val="24"/>
          <w:szCs w:val="24"/>
        </w:rPr>
      </w:pPr>
      <w:r>
        <w:rPr>
          <w:rFonts w:ascii="宋体" w:hAnsi="宋体"/>
          <w:kern w:val="0"/>
          <w:sz w:val="24"/>
          <w:szCs w:val="24"/>
        </w:rPr>
        <w:t>1</w:t>
      </w:r>
      <w:r>
        <w:rPr>
          <w:rFonts w:hint="eastAsia" w:ascii="宋体" w:hAnsi="宋体" w:cs="宋体"/>
          <w:kern w:val="0"/>
          <w:sz w:val="24"/>
          <w:szCs w:val="24"/>
        </w:rPr>
        <w:t>、供方不能按合同规定的时间交货和提供服务时，供方应向需方付延期违约金，每天按</w:t>
      </w:r>
      <w:r>
        <w:rPr>
          <w:rFonts w:ascii="宋体" w:eastAsia="Times New Roman"/>
          <w:kern w:val="0"/>
          <w:sz w:val="24"/>
          <w:szCs w:val="24"/>
          <w:u w:val="single"/>
        </w:rPr>
        <w:t>500</w:t>
      </w:r>
      <w:r>
        <w:rPr>
          <w:rFonts w:hint="eastAsia" w:ascii="宋体" w:hAnsi="宋体" w:cs="宋体"/>
          <w:kern w:val="0"/>
          <w:sz w:val="24"/>
          <w:szCs w:val="24"/>
        </w:rPr>
        <w:t>元计收，供方逾期达到【</w:t>
      </w:r>
      <w:r>
        <w:rPr>
          <w:rFonts w:ascii="宋体" w:eastAsia="Times New Roman"/>
          <w:kern w:val="0"/>
          <w:sz w:val="24"/>
          <w:szCs w:val="24"/>
        </w:rPr>
        <w:t>10</w:t>
      </w:r>
      <w:r>
        <w:rPr>
          <w:rFonts w:hint="eastAsia" w:ascii="宋体" w:hAnsi="宋体" w:cs="宋体"/>
          <w:kern w:val="0"/>
          <w:sz w:val="24"/>
          <w:szCs w:val="24"/>
        </w:rPr>
        <w:t>】天的，需方有权单方解除合同，供方应当退还需方已支付全部款项并且另行向需方支付【</w:t>
      </w:r>
      <w:r>
        <w:rPr>
          <w:rFonts w:ascii="宋体" w:eastAsia="Times New Roman"/>
          <w:kern w:val="0"/>
          <w:sz w:val="24"/>
          <w:szCs w:val="24"/>
        </w:rPr>
        <w:t>10000</w:t>
      </w:r>
      <w:r>
        <w:rPr>
          <w:rFonts w:hint="eastAsia" w:ascii="宋体" w:hAnsi="宋体" w:cs="宋体"/>
          <w:kern w:val="0"/>
          <w:sz w:val="24"/>
          <w:szCs w:val="24"/>
        </w:rPr>
        <w:t>元】损失赔偿金。</w:t>
      </w:r>
    </w:p>
    <w:p>
      <w:pPr>
        <w:widowControl/>
        <w:spacing w:line="360" w:lineRule="auto"/>
        <w:ind w:firstLine="360"/>
        <w:rPr>
          <w:rFonts w:ascii="宋体"/>
          <w:kern w:val="0"/>
          <w:sz w:val="24"/>
          <w:szCs w:val="24"/>
          <w:u w:val="single"/>
        </w:rPr>
      </w:pPr>
      <w:r>
        <w:rPr>
          <w:rFonts w:ascii="宋体" w:eastAsia="Times New Roman"/>
          <w:kern w:val="0"/>
          <w:sz w:val="24"/>
          <w:szCs w:val="24"/>
        </w:rPr>
        <w:t>2</w:t>
      </w:r>
      <w:r>
        <w:rPr>
          <w:rFonts w:hint="eastAsia" w:ascii="宋体" w:hAnsi="宋体" w:cs="宋体"/>
          <w:kern w:val="0"/>
          <w:sz w:val="24"/>
          <w:szCs w:val="24"/>
        </w:rPr>
        <w:t>、需方逾期付款时（正当拒付，供方同意延期付款时除外），应向供方支付延期违约金，每天以</w:t>
      </w:r>
      <w:r>
        <w:rPr>
          <w:rFonts w:hint="eastAsia" w:ascii="宋体" w:hAnsi="宋体" w:cs="宋体"/>
          <w:kern w:val="0"/>
          <w:sz w:val="24"/>
          <w:szCs w:val="24"/>
          <w:u w:val="single"/>
        </w:rPr>
        <w:t>逾期部分合同款为本金项按照同期银行存款利率</w:t>
      </w:r>
      <w:r>
        <w:rPr>
          <w:rFonts w:hint="eastAsia" w:ascii="宋体" w:hAnsi="宋体" w:cs="宋体"/>
          <w:kern w:val="0"/>
          <w:sz w:val="24"/>
          <w:szCs w:val="24"/>
        </w:rPr>
        <w:t>计收，但最高限度为</w:t>
      </w:r>
      <w:r>
        <w:rPr>
          <w:rFonts w:ascii="宋体" w:eastAsia="Times New Roman"/>
          <w:kern w:val="0"/>
          <w:sz w:val="24"/>
          <w:szCs w:val="24"/>
          <w:u w:val="single"/>
        </w:rPr>
        <w:t>5</w:t>
      </w:r>
      <w:r>
        <w:rPr>
          <w:rFonts w:ascii="宋体" w:eastAsia="Times New Roman"/>
          <w:kern w:val="0"/>
          <w:sz w:val="24"/>
          <w:szCs w:val="24"/>
        </w:rPr>
        <w:t>%</w:t>
      </w:r>
      <w:r>
        <w:rPr>
          <w:rFonts w:hint="eastAsia" w:ascii="宋体" w:hAnsi="宋体" w:cs="宋体"/>
          <w:kern w:val="0"/>
          <w:sz w:val="24"/>
          <w:szCs w:val="24"/>
        </w:rPr>
        <w:t>。</w:t>
      </w:r>
    </w:p>
    <w:p>
      <w:pPr>
        <w:widowControl/>
        <w:spacing w:line="360" w:lineRule="auto"/>
        <w:ind w:firstLine="480"/>
        <w:rPr>
          <w:rFonts w:ascii="宋体"/>
          <w:kern w:val="0"/>
          <w:sz w:val="24"/>
          <w:szCs w:val="24"/>
          <w:u w:val="single"/>
        </w:rPr>
      </w:pPr>
      <w:r>
        <w:rPr>
          <w:rFonts w:ascii="宋体" w:hAnsi="宋体"/>
          <w:kern w:val="0"/>
          <w:sz w:val="24"/>
          <w:szCs w:val="24"/>
          <w:u w:val="single"/>
        </w:rPr>
        <w:t>3</w:t>
      </w:r>
      <w:r>
        <w:rPr>
          <w:rFonts w:hint="eastAsia" w:ascii="宋体" w:hAnsi="宋体" w:cs="宋体"/>
          <w:kern w:val="0"/>
          <w:sz w:val="24"/>
          <w:szCs w:val="24"/>
          <w:u w:val="single"/>
        </w:rPr>
        <w:t>、供方交付的产品未能通过验收或者不符合合同约定质量标准的，需方有权单方解除合同，供方应当退还需方已支付全部款项并且另行向需方支付【</w:t>
      </w:r>
      <w:r>
        <w:rPr>
          <w:rFonts w:ascii="宋体" w:hAnsi="宋体"/>
          <w:kern w:val="0"/>
          <w:sz w:val="24"/>
          <w:szCs w:val="24"/>
          <w:u w:val="single"/>
        </w:rPr>
        <w:t>10000</w:t>
      </w:r>
      <w:r>
        <w:rPr>
          <w:rFonts w:hint="eastAsia" w:ascii="宋体" w:hAnsi="宋体" w:cs="宋体"/>
          <w:kern w:val="0"/>
          <w:sz w:val="24"/>
          <w:szCs w:val="24"/>
          <w:u w:val="single"/>
        </w:rPr>
        <w:t>元】损失赔偿金。</w:t>
      </w:r>
    </w:p>
    <w:p>
      <w:pPr>
        <w:widowControl/>
        <w:spacing w:line="360" w:lineRule="auto"/>
        <w:ind w:firstLine="480"/>
        <w:rPr>
          <w:rFonts w:ascii="宋体"/>
          <w:kern w:val="0"/>
          <w:sz w:val="24"/>
          <w:szCs w:val="24"/>
          <w:u w:val="single"/>
        </w:rPr>
      </w:pPr>
      <w:r>
        <w:rPr>
          <w:rFonts w:ascii="宋体" w:hAnsi="宋体"/>
          <w:kern w:val="0"/>
          <w:sz w:val="24"/>
          <w:szCs w:val="24"/>
          <w:u w:val="single"/>
        </w:rPr>
        <w:t>4</w:t>
      </w:r>
      <w:r>
        <w:rPr>
          <w:rFonts w:hint="eastAsia" w:ascii="宋体" w:hAnsi="宋体" w:cs="宋体"/>
          <w:kern w:val="0"/>
          <w:sz w:val="24"/>
          <w:szCs w:val="24"/>
          <w:u w:val="single"/>
        </w:rPr>
        <w:t>、供方履约过程中存在其他违约情形的，每出现一次，供方应当向需方支付【</w:t>
      </w:r>
      <w:r>
        <w:rPr>
          <w:rFonts w:ascii="宋体" w:hAnsi="宋体"/>
          <w:kern w:val="0"/>
          <w:sz w:val="24"/>
          <w:szCs w:val="24"/>
          <w:u w:val="single"/>
        </w:rPr>
        <w:t>10000</w:t>
      </w:r>
      <w:r>
        <w:rPr>
          <w:rFonts w:hint="eastAsia" w:ascii="宋体" w:hAnsi="宋体" w:cs="宋体"/>
          <w:kern w:val="0"/>
          <w:sz w:val="24"/>
          <w:szCs w:val="24"/>
          <w:u w:val="single"/>
        </w:rPr>
        <w:t>元】损失赔偿金。</w:t>
      </w:r>
    </w:p>
    <w:p>
      <w:pPr>
        <w:widowControl/>
        <w:spacing w:line="360" w:lineRule="auto"/>
        <w:ind w:firstLine="480"/>
        <w:rPr>
          <w:rFonts w:ascii="宋体"/>
          <w:kern w:val="0"/>
          <w:sz w:val="24"/>
          <w:szCs w:val="24"/>
          <w:u w:val="single"/>
        </w:rPr>
      </w:pPr>
      <w:r>
        <w:rPr>
          <w:rFonts w:ascii="宋体" w:hAnsi="宋体"/>
          <w:kern w:val="0"/>
          <w:sz w:val="24"/>
          <w:szCs w:val="24"/>
          <w:u w:val="single"/>
        </w:rPr>
        <w:t>5</w:t>
      </w:r>
      <w:r>
        <w:rPr>
          <w:rFonts w:hint="eastAsia" w:ascii="宋体" w:hAnsi="宋体" w:cs="宋体"/>
          <w:kern w:val="0"/>
          <w:sz w:val="24"/>
          <w:szCs w:val="24"/>
          <w:u w:val="single"/>
        </w:rPr>
        <w:t>、前述供方向需方支付的损失赔偿金或违约金的不足以弥补需方全部损失的，不足部分由供方补足，就该损失赔偿金或违约金，需方有权自质保金中自行扣减。</w:t>
      </w:r>
    </w:p>
    <w:p>
      <w:pPr>
        <w:widowControl/>
        <w:spacing w:line="360" w:lineRule="auto"/>
        <w:rPr>
          <w:rFonts w:ascii="宋体"/>
          <w:kern w:val="0"/>
          <w:sz w:val="24"/>
          <w:szCs w:val="24"/>
          <w:u w:val="single"/>
        </w:rPr>
      </w:pPr>
      <w:r>
        <w:rPr>
          <w:rFonts w:hint="eastAsia" w:ascii="宋体" w:hAnsi="宋体" w:cs="宋体"/>
          <w:kern w:val="0"/>
          <w:sz w:val="24"/>
          <w:szCs w:val="24"/>
        </w:rPr>
        <w:t>十、解决合同纠纷的方式：</w:t>
      </w:r>
      <w:r>
        <w:rPr>
          <w:rFonts w:hint="eastAsia" w:ascii="宋体" w:hAnsi="宋体" w:cs="宋体"/>
          <w:kern w:val="0"/>
          <w:sz w:val="24"/>
          <w:szCs w:val="24"/>
          <w:u w:val="single"/>
        </w:rPr>
        <w:t>本合同在履行过程中发生争议，由当事人双方协商解决。协商不成，任何一方均可向南通仲裁委员会依照届时有效的仲裁规则申请仲裁。</w:t>
      </w:r>
    </w:p>
    <w:p>
      <w:pPr>
        <w:widowControl/>
        <w:spacing w:line="360" w:lineRule="auto"/>
        <w:rPr>
          <w:rFonts w:ascii="宋体"/>
          <w:kern w:val="0"/>
        </w:rPr>
      </w:pPr>
      <w:r>
        <w:rPr>
          <w:rFonts w:hint="eastAsia" w:ascii="宋体" w:hAnsi="宋体" w:cs="宋体"/>
          <w:kern w:val="0"/>
          <w:sz w:val="24"/>
          <w:szCs w:val="24"/>
        </w:rPr>
        <w:t>十</w:t>
      </w:r>
      <w:r>
        <w:rPr>
          <w:rFonts w:hint="eastAsia" w:ascii="宋体" w:hAnsi="宋体" w:cs="宋体"/>
          <w:kern w:val="0"/>
          <w:sz w:val="24"/>
          <w:szCs w:val="24"/>
          <w:lang w:eastAsia="zh-CN"/>
        </w:rPr>
        <w:t>一</w:t>
      </w:r>
      <w:r>
        <w:rPr>
          <w:rFonts w:hint="eastAsia" w:ascii="宋体" w:hAnsi="宋体" w:cs="宋体"/>
          <w:kern w:val="0"/>
          <w:sz w:val="24"/>
          <w:szCs w:val="24"/>
        </w:rPr>
        <w:t>、其它约定事项：</w:t>
      </w:r>
      <w:r>
        <w:rPr>
          <w:rFonts w:ascii="宋体" w:hAnsi="宋体"/>
          <w:kern w:val="0"/>
          <w:sz w:val="24"/>
          <w:szCs w:val="24"/>
          <w:u w:val="single"/>
        </w:rPr>
        <w:t>1</w:t>
      </w:r>
      <w:r>
        <w:rPr>
          <w:rFonts w:hint="eastAsia" w:ascii="宋体" w:hAnsi="宋体" w:cs="宋体"/>
          <w:kern w:val="0"/>
          <w:sz w:val="24"/>
          <w:szCs w:val="24"/>
          <w:u w:val="single"/>
        </w:rPr>
        <w:t>、乙方负责合同范围内的设计、制造、运输、卸货及协助总包安装调试和甲方对本项目进行政主管机关验收。</w:t>
      </w:r>
      <w:r>
        <w:rPr>
          <w:rFonts w:ascii="宋体" w:hAnsi="宋体"/>
          <w:kern w:val="0"/>
          <w:sz w:val="24"/>
          <w:szCs w:val="24"/>
          <w:u w:val="single"/>
        </w:rPr>
        <w:t>2</w:t>
      </w:r>
      <w:r>
        <w:rPr>
          <w:rFonts w:hint="eastAsia" w:ascii="宋体" w:hAnsi="宋体" w:cs="宋体"/>
          <w:kern w:val="0"/>
          <w:sz w:val="24"/>
          <w:szCs w:val="24"/>
          <w:u w:val="single"/>
        </w:rPr>
        <w:t>、甲方负责协调总包单位及组织项目验收工作。</w:t>
      </w:r>
    </w:p>
    <w:tbl>
      <w:tblPr>
        <w:tblStyle w:val="9"/>
        <w:tblW w:w="83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56"/>
        <w:gridCol w:w="41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jc w:val="center"/>
        </w:trPr>
        <w:tc>
          <w:tcPr>
            <w:tcW w:w="4156" w:type="dxa"/>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供方</w:t>
            </w:r>
          </w:p>
        </w:tc>
        <w:tc>
          <w:tcPr>
            <w:tcW w:w="4158" w:type="dxa"/>
            <w:noWrap w:val="0"/>
            <w:vAlign w:val="center"/>
          </w:tcPr>
          <w:p>
            <w:pPr>
              <w:widowControl/>
              <w:spacing w:line="360" w:lineRule="auto"/>
              <w:jc w:val="center"/>
              <w:rPr>
                <w:rFonts w:ascii="宋体"/>
                <w:kern w:val="0"/>
                <w:sz w:val="24"/>
                <w:szCs w:val="24"/>
              </w:rPr>
            </w:pPr>
            <w:r>
              <w:rPr>
                <w:rFonts w:hint="eastAsia" w:ascii="宋体" w:hAnsi="宋体" w:cs="宋体"/>
                <w:kern w:val="0"/>
                <w:sz w:val="24"/>
                <w:szCs w:val="24"/>
              </w:rPr>
              <w:t>需方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1" w:hRule="atLeast"/>
          <w:jc w:val="center"/>
        </w:trPr>
        <w:tc>
          <w:tcPr>
            <w:tcW w:w="4156" w:type="dxa"/>
            <w:noWrap w:val="0"/>
            <w:vAlign w:val="center"/>
          </w:tcPr>
          <w:p>
            <w:pPr>
              <w:widowControl/>
              <w:spacing w:line="360" w:lineRule="auto"/>
              <w:rPr>
                <w:rFonts w:ascii="宋体"/>
                <w:kern w:val="0"/>
                <w:sz w:val="24"/>
                <w:szCs w:val="24"/>
              </w:rPr>
            </w:pPr>
            <w:r>
              <w:rPr>
                <w:rFonts w:hint="eastAsia" w:ascii="宋体" w:hAnsi="宋体" w:cs="宋体"/>
                <w:kern w:val="0"/>
                <w:sz w:val="24"/>
                <w:szCs w:val="24"/>
              </w:rPr>
              <w:t>单位名称（章）：</w:t>
            </w:r>
          </w:p>
          <w:p>
            <w:pPr>
              <w:widowControl/>
              <w:spacing w:line="360" w:lineRule="auto"/>
              <w:rPr>
                <w:rFonts w:ascii="宋体"/>
                <w:kern w:val="0"/>
                <w:sz w:val="24"/>
                <w:szCs w:val="24"/>
              </w:rPr>
            </w:pPr>
            <w:r>
              <w:rPr>
                <w:rFonts w:hint="eastAsia" w:ascii="宋体" w:hAnsi="宋体" w:cs="宋体"/>
                <w:kern w:val="0"/>
                <w:sz w:val="24"/>
                <w:szCs w:val="24"/>
              </w:rPr>
              <w:t>供应商开户行：</w:t>
            </w:r>
          </w:p>
          <w:p>
            <w:pPr>
              <w:widowControl/>
              <w:spacing w:line="360" w:lineRule="auto"/>
              <w:rPr>
                <w:rFonts w:ascii="宋体"/>
                <w:kern w:val="0"/>
                <w:sz w:val="24"/>
                <w:szCs w:val="24"/>
              </w:rPr>
            </w:pPr>
            <w:r>
              <w:rPr>
                <w:rFonts w:hint="eastAsia" w:ascii="宋体" w:hAnsi="宋体" w:cs="宋体"/>
                <w:kern w:val="0"/>
                <w:sz w:val="24"/>
                <w:szCs w:val="24"/>
              </w:rPr>
              <w:t>供应商银行帐号：</w:t>
            </w:r>
          </w:p>
          <w:p>
            <w:pPr>
              <w:widowControl/>
              <w:spacing w:line="360" w:lineRule="auto"/>
              <w:rPr>
                <w:rFonts w:ascii="宋体"/>
                <w:kern w:val="0"/>
                <w:sz w:val="24"/>
                <w:szCs w:val="24"/>
              </w:rPr>
            </w:pPr>
            <w:r>
              <w:rPr>
                <w:rFonts w:hint="eastAsia" w:ascii="宋体" w:hAnsi="宋体" w:cs="宋体"/>
                <w:kern w:val="0"/>
                <w:sz w:val="24"/>
                <w:szCs w:val="24"/>
              </w:rPr>
              <w:t>法定代表人：</w:t>
            </w:r>
          </w:p>
          <w:p>
            <w:pPr>
              <w:widowControl/>
              <w:spacing w:line="360" w:lineRule="auto"/>
              <w:rPr>
                <w:rFonts w:ascii="宋体"/>
                <w:kern w:val="0"/>
                <w:sz w:val="24"/>
                <w:szCs w:val="24"/>
              </w:rPr>
            </w:pPr>
            <w:r>
              <w:rPr>
                <w:rFonts w:hint="eastAsia" w:ascii="宋体" w:hAnsi="宋体" w:cs="宋体"/>
                <w:kern w:val="0"/>
                <w:sz w:val="24"/>
                <w:szCs w:val="24"/>
              </w:rPr>
              <w:t>委托代理人：</w:t>
            </w:r>
          </w:p>
          <w:p>
            <w:pPr>
              <w:widowControl/>
              <w:spacing w:line="360" w:lineRule="auto"/>
              <w:rPr>
                <w:rFonts w:ascii="宋体"/>
                <w:kern w:val="0"/>
                <w:sz w:val="24"/>
                <w:szCs w:val="24"/>
              </w:rPr>
            </w:pPr>
            <w:r>
              <w:rPr>
                <w:rFonts w:hint="eastAsia" w:ascii="宋体" w:hAnsi="宋体" w:cs="宋体"/>
                <w:kern w:val="0"/>
                <w:sz w:val="24"/>
                <w:szCs w:val="24"/>
              </w:rPr>
              <w:t>电话：</w:t>
            </w:r>
          </w:p>
          <w:p>
            <w:pPr>
              <w:widowControl/>
              <w:spacing w:line="360" w:lineRule="auto"/>
              <w:rPr>
                <w:rFonts w:ascii="宋体"/>
                <w:kern w:val="0"/>
                <w:sz w:val="24"/>
                <w:szCs w:val="24"/>
              </w:rPr>
            </w:pPr>
            <w:r>
              <w:rPr>
                <w:rFonts w:hint="eastAsia" w:ascii="宋体" w:hAnsi="宋体" w:cs="宋体"/>
                <w:kern w:val="0"/>
                <w:sz w:val="24"/>
                <w:szCs w:val="24"/>
              </w:rPr>
              <w:t>日期：</w:t>
            </w:r>
          </w:p>
        </w:tc>
        <w:tc>
          <w:tcPr>
            <w:tcW w:w="4158" w:type="dxa"/>
            <w:noWrap w:val="0"/>
            <w:vAlign w:val="center"/>
          </w:tcPr>
          <w:p>
            <w:pPr>
              <w:widowControl/>
              <w:spacing w:line="360" w:lineRule="auto"/>
              <w:rPr>
                <w:rFonts w:ascii="宋体"/>
                <w:kern w:val="0"/>
                <w:sz w:val="24"/>
                <w:szCs w:val="24"/>
              </w:rPr>
            </w:pPr>
            <w:r>
              <w:rPr>
                <w:rFonts w:hint="eastAsia" w:ascii="宋体" w:hAnsi="宋体" w:cs="宋体"/>
                <w:kern w:val="0"/>
                <w:sz w:val="24"/>
                <w:szCs w:val="24"/>
              </w:rPr>
              <w:t>单位名称（章）：</w:t>
            </w:r>
          </w:p>
          <w:p>
            <w:pPr>
              <w:widowControl/>
              <w:spacing w:line="360" w:lineRule="auto"/>
              <w:rPr>
                <w:rFonts w:ascii="宋体"/>
                <w:kern w:val="0"/>
                <w:sz w:val="24"/>
                <w:szCs w:val="24"/>
              </w:rPr>
            </w:pPr>
            <w:r>
              <w:rPr>
                <w:rFonts w:hint="eastAsia" w:ascii="宋体" w:hAnsi="宋体" w:cs="宋体"/>
                <w:kern w:val="0"/>
                <w:sz w:val="24"/>
                <w:szCs w:val="24"/>
              </w:rPr>
              <w:t>法定代表人：</w:t>
            </w:r>
          </w:p>
          <w:p>
            <w:pPr>
              <w:widowControl/>
              <w:spacing w:line="360" w:lineRule="auto"/>
              <w:rPr>
                <w:rFonts w:ascii="宋体"/>
                <w:kern w:val="0"/>
                <w:sz w:val="24"/>
                <w:szCs w:val="24"/>
              </w:rPr>
            </w:pPr>
            <w:r>
              <w:rPr>
                <w:rFonts w:hint="eastAsia" w:ascii="宋体" w:hAnsi="宋体" w:cs="宋体"/>
                <w:kern w:val="0"/>
                <w:sz w:val="24"/>
                <w:szCs w:val="24"/>
              </w:rPr>
              <w:t>委托代理人：</w:t>
            </w:r>
          </w:p>
          <w:p>
            <w:pPr>
              <w:widowControl/>
              <w:spacing w:line="360" w:lineRule="auto"/>
              <w:rPr>
                <w:rFonts w:ascii="宋体"/>
                <w:kern w:val="0"/>
                <w:sz w:val="24"/>
                <w:szCs w:val="24"/>
              </w:rPr>
            </w:pPr>
            <w:r>
              <w:rPr>
                <w:rFonts w:hint="eastAsia" w:ascii="宋体" w:hAnsi="宋体" w:cs="宋体"/>
                <w:kern w:val="0"/>
                <w:sz w:val="24"/>
                <w:szCs w:val="24"/>
              </w:rPr>
              <w:t>电话：</w:t>
            </w:r>
          </w:p>
          <w:p>
            <w:pPr>
              <w:widowControl/>
              <w:spacing w:line="360" w:lineRule="auto"/>
              <w:rPr>
                <w:rFonts w:ascii="宋体"/>
                <w:kern w:val="0"/>
                <w:sz w:val="24"/>
                <w:szCs w:val="24"/>
              </w:rPr>
            </w:pPr>
          </w:p>
          <w:p>
            <w:pPr>
              <w:widowControl/>
              <w:spacing w:line="360" w:lineRule="auto"/>
              <w:rPr>
                <w:rFonts w:ascii="宋体"/>
                <w:kern w:val="0"/>
                <w:sz w:val="24"/>
                <w:szCs w:val="24"/>
              </w:rPr>
            </w:pPr>
            <w:r>
              <w:rPr>
                <w:rFonts w:hint="eastAsia" w:ascii="宋体" w:hAnsi="宋体" w:cs="宋体"/>
                <w:kern w:val="0"/>
                <w:sz w:val="24"/>
                <w:szCs w:val="24"/>
              </w:rPr>
              <w:t>日期：</w:t>
            </w:r>
          </w:p>
        </w:tc>
      </w:tr>
    </w:tbl>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FFEF35"/>
    <w:multiLevelType w:val="singleLevel"/>
    <w:tmpl w:val="C5FFEF35"/>
    <w:lvl w:ilvl="0" w:tentative="0">
      <w:start w:val="1"/>
      <w:numFmt w:val="chineseCounting"/>
      <w:suff w:val="nothing"/>
      <w:lvlText w:val="%1、"/>
      <w:lvlJc w:val="left"/>
      <w:rPr>
        <w:rFonts w:hint="eastAsia"/>
      </w:rPr>
    </w:lvl>
  </w:abstractNum>
  <w:abstractNum w:abstractNumId="1">
    <w:nsid w:val="4990F4AC"/>
    <w:multiLevelType w:val="singleLevel"/>
    <w:tmpl w:val="4990F4AC"/>
    <w:lvl w:ilvl="0" w:tentative="0">
      <w:start w:val="8"/>
      <w:numFmt w:val="chineseCounting"/>
      <w:suff w:val="nothing"/>
      <w:lvlText w:val="%1、"/>
      <w:lvlJc w:val="left"/>
      <w:rPr>
        <w:rFonts w:hint="eastAsia"/>
      </w:rPr>
    </w:lvl>
  </w:abstractNum>
  <w:abstractNum w:abstractNumId="2">
    <w:nsid w:val="5C42DD2A"/>
    <w:multiLevelType w:val="singleLevel"/>
    <w:tmpl w:val="5C42DD2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0056E"/>
    <w:rsid w:val="04B00278"/>
    <w:rsid w:val="1D813E8C"/>
    <w:rsid w:val="208E1034"/>
    <w:rsid w:val="4490056E"/>
    <w:rsid w:val="53EA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400" w:lineRule="exact"/>
    </w:pPr>
    <w:rPr>
      <w:rFonts w:ascii="楷体_GB2312"/>
      <w:sz w:val="28"/>
    </w:rPr>
  </w:style>
  <w:style w:type="paragraph" w:styleId="3">
    <w:name w:val="Normal Indent"/>
    <w:basedOn w:val="1"/>
    <w:qFormat/>
    <w:uiPriority w:val="0"/>
    <w:pPr>
      <w:ind w:firstLine="420"/>
    </w:pPr>
    <w:rPr>
      <w:szCs w:val="21"/>
    </w:rPr>
  </w:style>
  <w:style w:type="paragraph" w:styleId="4">
    <w:name w:val="Body Text Indent"/>
    <w:basedOn w:val="1"/>
    <w:next w:val="5"/>
    <w:qFormat/>
    <w:uiPriority w:val="0"/>
    <w:pPr>
      <w:spacing w:after="120"/>
      <w:ind w:left="420" w:leftChars="200"/>
    </w:pPr>
    <w:rPr>
      <w:szCs w:val="22"/>
    </w:rPr>
  </w:style>
  <w:style w:type="paragraph" w:styleId="5">
    <w:name w:val="envelope return"/>
    <w:basedOn w:val="1"/>
    <w:qFormat/>
    <w:uiPriority w:val="99"/>
    <w:pPr>
      <w:snapToGrid w:val="0"/>
    </w:pPr>
    <w:rPr>
      <w:rFonts w:ascii="Arial" w:hAnsi="Arial" w:cs="Arial"/>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qFormat/>
    <w:uiPriority w:val="99"/>
    <w:pPr>
      <w:ind w:firstLine="420" w:firstLineChars="200"/>
    </w:pPr>
  </w:style>
  <w:style w:type="character" w:styleId="11">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2022-02-08T07:41:00Z</dcterms:created>
  <dc:creator>Administrator</dc:creator>
  <cp:lastModifiedBy>徐凯宁</cp:lastModifiedBy>
  <dcterms:modified xsi:type="dcterms:W3CDTF">2022-02-10T13:04:38Z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5F4EFCE781014C7DBF10EA2C7F3FDF70</vt:lpwstr>
  </property>
</Properties>
</file>