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eastAsia="黑体"/>
          <w:b/>
          <w:bCs/>
          <w:sz w:val="84"/>
        </w:rPr>
      </w:pPr>
    </w:p>
    <w:p>
      <w:pPr>
        <w:pStyle w:val="19"/>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ascii="宋体" w:hAnsi="宋体" w:cs="宋体"/>
          <w:b/>
          <w:color w:val="333333"/>
          <w:u w:val="single"/>
        </w:rPr>
        <w:t>南通开发</w:t>
      </w:r>
      <w:r>
        <w:rPr>
          <w:rFonts w:ascii="宋体" w:hAnsi="宋体" w:cs="宋体"/>
          <w:b/>
          <w:color w:val="333333"/>
          <w:u w:val="single"/>
        </w:rPr>
        <w:t>区实验小学教育集团</w:t>
      </w:r>
      <w:r>
        <w:rPr>
          <w:rFonts w:hint="eastAsia" w:ascii="宋体" w:hAnsi="宋体" w:cs="宋体"/>
          <w:b/>
          <w:color w:val="333333"/>
          <w:u w:val="single"/>
        </w:rPr>
        <w:t>消防维保项</w:t>
      </w:r>
      <w:r>
        <w:rPr>
          <w:rFonts w:hint="eastAsia" w:ascii="宋体" w:hAnsi="宋体" w:cs="宋体"/>
          <w:b/>
          <w:color w:val="000000"/>
          <w:u w:val="single"/>
          <w:lang w:val="zh-CN"/>
        </w:rPr>
        <w:t>目</w:t>
      </w:r>
    </w:p>
    <w:p>
      <w:pPr>
        <w:pStyle w:val="19"/>
        <w:ind w:firstLine="0"/>
        <w:jc w:val="both"/>
        <w:rPr>
          <w:b/>
          <w:bCs/>
          <w:sz w:val="30"/>
          <w:szCs w:val="30"/>
        </w:rPr>
      </w:pPr>
      <w:r>
        <w:rPr>
          <w:rFonts w:hint="eastAsia"/>
          <w:b/>
          <w:bCs/>
          <w:sz w:val="30"/>
          <w:szCs w:val="30"/>
        </w:rPr>
        <w:t xml:space="preserve">    </w:t>
      </w:r>
    </w:p>
    <w:p>
      <w:pPr>
        <w:pStyle w:val="19"/>
        <w:ind w:firstLine="0"/>
        <w:jc w:val="both"/>
        <w:rPr>
          <w:bCs/>
          <w:sz w:val="30"/>
          <w:szCs w:val="30"/>
          <w:u w:val="single"/>
        </w:rPr>
      </w:pPr>
    </w:p>
    <w:p>
      <w:pPr>
        <w:pStyle w:val="19"/>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南通开发区实验小学教育集团 </w:t>
      </w:r>
    </w:p>
    <w:p>
      <w:pPr>
        <w:pStyle w:val="19"/>
        <w:ind w:firstLine="0"/>
        <w:jc w:val="both"/>
        <w:rPr>
          <w:rFonts w:ascii="宋体" w:hAnsi="宋体" w:cs="宋体"/>
          <w:b/>
          <w:bCs/>
          <w:color w:val="0D0D0D"/>
          <w:sz w:val="32"/>
          <w:szCs w:val="32"/>
          <w:u w:val="single"/>
        </w:rPr>
      </w:pPr>
      <w:r>
        <w:rPr>
          <w:rFonts w:hint="eastAsia"/>
          <w:b/>
          <w:bCs/>
          <w:sz w:val="30"/>
          <w:szCs w:val="30"/>
        </w:rPr>
        <w:t xml:space="preserve">    </w:t>
      </w:r>
    </w:p>
    <w:p>
      <w:pPr>
        <w:pStyle w:val="19"/>
        <w:ind w:firstLine="0"/>
        <w:jc w:val="center"/>
        <w:rPr>
          <w:b/>
          <w:bCs/>
          <w:sz w:val="32"/>
        </w:rPr>
      </w:pPr>
    </w:p>
    <w:p>
      <w:pPr>
        <w:pStyle w:val="19"/>
        <w:ind w:firstLine="0"/>
        <w:jc w:val="center"/>
        <w:rPr>
          <w:b/>
          <w:bCs/>
          <w:sz w:val="32"/>
        </w:rPr>
      </w:pPr>
    </w:p>
    <w:p>
      <w:pPr>
        <w:pStyle w:val="19"/>
        <w:ind w:firstLine="0"/>
        <w:jc w:val="center"/>
        <w:rPr>
          <w:b/>
          <w:bCs/>
          <w:sz w:val="32"/>
        </w:rPr>
      </w:pPr>
    </w:p>
    <w:p>
      <w:pPr>
        <w:pStyle w:val="19"/>
        <w:ind w:firstLine="0"/>
        <w:jc w:val="center"/>
        <w:rPr>
          <w:b/>
          <w:bCs/>
          <w:sz w:val="32"/>
        </w:rPr>
      </w:pPr>
    </w:p>
    <w:p>
      <w:pPr>
        <w:pStyle w:val="19"/>
        <w:ind w:firstLine="0"/>
        <w:jc w:val="center"/>
        <w:rPr>
          <w:b/>
          <w:bCs/>
          <w:sz w:val="32"/>
        </w:rPr>
      </w:pPr>
    </w:p>
    <w:p>
      <w:pPr>
        <w:pStyle w:val="5"/>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5</w:t>
      </w:r>
      <w:r>
        <w:rPr>
          <w:rFonts w:hint="eastAsia" w:ascii="宋体" w:hAnsi="宋体"/>
          <w:b/>
          <w:sz w:val="28"/>
          <w:szCs w:val="24"/>
        </w:rPr>
        <w:t>月</w:t>
      </w:r>
      <w:r>
        <w:rPr>
          <w:rFonts w:ascii="宋体" w:hAnsi="宋体"/>
          <w:b/>
          <w:sz w:val="28"/>
          <w:szCs w:val="24"/>
        </w:rPr>
        <w:t>1</w:t>
      </w:r>
      <w:r>
        <w:rPr>
          <w:rFonts w:hint="eastAsia" w:ascii="宋体" w:hAnsi="宋体"/>
          <w:b/>
          <w:sz w:val="28"/>
          <w:szCs w:val="24"/>
          <w:lang w:val="en-US" w:eastAsia="zh-CN"/>
        </w:rPr>
        <w:t>6</w:t>
      </w:r>
      <w:r>
        <w:rPr>
          <w:rFonts w:hint="eastAsia" w:ascii="宋体" w:hAnsi="宋体"/>
          <w:b/>
          <w:sz w:val="28"/>
          <w:szCs w:val="24"/>
        </w:rPr>
        <w:t>日</w:t>
      </w:r>
    </w:p>
    <w:p>
      <w:pPr>
        <w:widowControl/>
        <w:jc w:val="left"/>
      </w:pPr>
      <w:r>
        <w:rPr>
          <w:rFonts w:hint="eastAsia"/>
        </w:rPr>
        <w:t xml:space="preserve">.    </w:t>
      </w:r>
    </w:p>
    <w:p>
      <w:pPr>
        <w:pStyle w:val="4"/>
      </w:pPr>
    </w:p>
    <w:p>
      <w:bookmarkStart w:id="0" w:name="_Toc380680817"/>
      <w:bookmarkStart w:id="1" w:name="_Toc465181333"/>
      <w:bookmarkStart w:id="2" w:name="_Toc380681229"/>
      <w:bookmarkStart w:id="3" w:name="_Toc380681010"/>
      <w:bookmarkStart w:id="4" w:name="_Toc380680177"/>
    </w:p>
    <w:p>
      <w:pPr>
        <w:pStyle w:val="4"/>
      </w:pPr>
    </w:p>
    <w:p>
      <w:pPr>
        <w:widowControl/>
        <w:jc w:val="left"/>
      </w:pPr>
      <w:r>
        <w:br w:type="page"/>
      </w:r>
    </w:p>
    <w:bookmarkEnd w:id="0"/>
    <w:bookmarkEnd w:id="1"/>
    <w:bookmarkEnd w:id="2"/>
    <w:bookmarkEnd w:id="3"/>
    <w:bookmarkEnd w:id="4"/>
    <w:p>
      <w:pPr>
        <w:widowControl/>
        <w:spacing w:line="240" w:lineRule="atLeast"/>
        <w:jc w:val="center"/>
        <w:rPr>
          <w:rFonts w:ascii="宋体" w:hAnsi="宋体" w:cs="宋体"/>
          <w:b/>
          <w:kern w:val="0"/>
          <w:sz w:val="28"/>
          <w:szCs w:val="28"/>
        </w:rPr>
      </w:pPr>
      <w:bookmarkStart w:id="5" w:name="OLE_LINK1"/>
      <w:bookmarkStart w:id="6" w:name="OLE_LINK4"/>
      <w:bookmarkStart w:id="7" w:name="OLE_LINK3"/>
      <w:bookmarkStart w:id="8" w:name="OLE_LINK2"/>
      <w:r>
        <w:rPr>
          <w:rFonts w:hint="eastAsia" w:ascii="宋体" w:hAnsi="宋体" w:eastAsia="宋体" w:cs="宋体"/>
          <w:b/>
          <w:kern w:val="0"/>
          <w:sz w:val="28"/>
          <w:szCs w:val="28"/>
        </w:rPr>
        <w:t>开发区</w:t>
      </w:r>
      <w:r>
        <w:rPr>
          <w:rFonts w:ascii="宋体" w:hAnsi="宋体" w:eastAsia="宋体" w:cs="宋体"/>
          <w:b/>
          <w:kern w:val="0"/>
          <w:sz w:val="28"/>
          <w:szCs w:val="28"/>
        </w:rPr>
        <w:t>实验小学教育集团</w:t>
      </w:r>
      <w:r>
        <w:rPr>
          <w:rFonts w:hint="eastAsia" w:ascii="宋体" w:hAnsi="宋体" w:eastAsia="宋体" w:cs="宋体"/>
          <w:b/>
          <w:kern w:val="0"/>
          <w:sz w:val="28"/>
          <w:szCs w:val="28"/>
        </w:rPr>
        <w:t>消防维保项目询价</w:t>
      </w:r>
      <w:r>
        <w:rPr>
          <w:rFonts w:hint="eastAsia" w:ascii="宋体" w:hAnsi="宋体" w:cs="宋体"/>
          <w:b/>
          <w:kern w:val="0"/>
          <w:sz w:val="28"/>
          <w:szCs w:val="28"/>
        </w:rPr>
        <w:t>文件</w:t>
      </w:r>
    </w:p>
    <w:p>
      <w:pPr>
        <w:widowControl/>
        <w:snapToGrid w:val="0"/>
        <w:spacing w:line="240" w:lineRule="atLeast"/>
        <w:ind w:firstLine="480" w:firstLineChars="200"/>
        <w:jc w:val="left"/>
        <w:rPr>
          <w:rFonts w:ascii="宋体" w:hAnsi="宋体"/>
          <w:sz w:val="24"/>
          <w:szCs w:val="24"/>
        </w:rPr>
      </w:pPr>
      <w:r>
        <w:rPr>
          <w:rFonts w:hint="eastAsia" w:ascii="宋体" w:hAnsi="宋体"/>
          <w:sz w:val="24"/>
          <w:szCs w:val="24"/>
        </w:rPr>
        <w:t>现决定就</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消防维保项目</w:t>
      </w:r>
      <w:r>
        <w:rPr>
          <w:rFonts w:hint="eastAsia" w:ascii="宋体" w:hAnsi="宋体"/>
          <w:sz w:val="24"/>
          <w:szCs w:val="24"/>
        </w:rPr>
        <w:t>实施询价采购，欢迎符合条件的供应商参加。</w:t>
      </w:r>
    </w:p>
    <w:p>
      <w:pPr>
        <w:pStyle w:val="3"/>
        <w:spacing w:line="240" w:lineRule="atLeas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240" w:lineRule="atLeast"/>
        <w:ind w:firstLine="480" w:firstLineChars="200"/>
        <w:rPr>
          <w:rFonts w:ascii="宋体" w:hAnsi="宋体"/>
          <w:b/>
          <w:bCs/>
          <w:sz w:val="24"/>
          <w:szCs w:val="24"/>
          <w:u w:val="single"/>
        </w:rPr>
      </w:pPr>
      <w:r>
        <w:rPr>
          <w:rFonts w:hint="eastAsia" w:ascii="宋体" w:hAnsi="宋体"/>
          <w:sz w:val="24"/>
          <w:szCs w:val="24"/>
        </w:rPr>
        <w:t>项目名称：</w:t>
      </w:r>
      <w:r>
        <w:rPr>
          <w:rFonts w:hint="eastAsia" w:ascii="宋体" w:hAnsi="宋体" w:eastAsia="宋体" w:cs="宋体"/>
          <w:b/>
          <w:kern w:val="0"/>
          <w:sz w:val="24"/>
          <w:szCs w:val="24"/>
          <w:u w:val="single"/>
        </w:rPr>
        <w:t>开发区</w:t>
      </w:r>
      <w:r>
        <w:rPr>
          <w:rFonts w:ascii="宋体" w:hAnsi="宋体" w:eastAsia="宋体" w:cs="宋体"/>
          <w:b/>
          <w:kern w:val="0"/>
          <w:sz w:val="24"/>
          <w:szCs w:val="24"/>
          <w:u w:val="single"/>
        </w:rPr>
        <w:t>实验小学教育集团</w:t>
      </w:r>
      <w:r>
        <w:rPr>
          <w:rFonts w:hint="eastAsia" w:ascii="宋体" w:hAnsi="宋体" w:eastAsia="宋体" w:cs="宋体"/>
          <w:b/>
          <w:kern w:val="0"/>
          <w:sz w:val="24"/>
          <w:szCs w:val="24"/>
          <w:u w:val="single"/>
        </w:rPr>
        <w:t>消防维保项目</w:t>
      </w:r>
    </w:p>
    <w:p>
      <w:pPr>
        <w:pStyle w:val="3"/>
        <w:spacing w:line="240" w:lineRule="atLeas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spacing w:line="240" w:lineRule="atLeast"/>
        <w:ind w:firstLine="480" w:firstLineChars="200"/>
        <w:rPr>
          <w:rFonts w:hint="eastAsia" w:ascii="宋体" w:hAnsi="宋体" w:eastAsia="宋体"/>
          <w:sz w:val="24"/>
          <w:szCs w:val="24"/>
          <w:lang w:eastAsia="zh-CN"/>
        </w:rPr>
      </w:pPr>
      <w:r>
        <w:rPr>
          <w:rFonts w:hint="eastAsia" w:ascii="宋体" w:hAnsi="宋体"/>
          <w:sz w:val="24"/>
          <w:szCs w:val="24"/>
        </w:rPr>
        <w:t>本项目最高限价人民币2.</w:t>
      </w:r>
      <w:r>
        <w:rPr>
          <w:rFonts w:hint="eastAsia" w:ascii="宋体" w:hAnsi="宋体"/>
          <w:sz w:val="24"/>
          <w:szCs w:val="24"/>
          <w:lang w:val="en-US" w:eastAsia="zh-CN"/>
        </w:rPr>
        <w:t>4</w:t>
      </w:r>
      <w:r>
        <w:rPr>
          <w:rFonts w:hint="eastAsia" w:ascii="宋体" w:hAnsi="宋体"/>
          <w:sz w:val="24"/>
          <w:szCs w:val="24"/>
        </w:rPr>
        <w:t>万元，</w:t>
      </w:r>
      <w:r>
        <w:rPr>
          <w:rFonts w:hint="eastAsia" w:ascii="宋体" w:hAnsi="宋体"/>
          <w:sz w:val="24"/>
          <w:szCs w:val="24"/>
          <w:lang w:val="en-US" w:eastAsia="zh-CN"/>
        </w:rPr>
        <w:t>其中</w:t>
      </w:r>
      <w:r>
        <w:rPr>
          <w:rFonts w:hint="eastAsia" w:ascii="Times New Roman" w:hAnsi="Times New Roman" w:eastAsia="宋体" w:cs="Times New Roman"/>
          <w:lang w:val="en-US" w:eastAsia="zh-CN"/>
        </w:rPr>
        <w:t>星湖校区0.9万元、能达校区0.78万元、新河校区0.41万元、育才校区0.31万元</w:t>
      </w:r>
      <w:r>
        <w:rPr>
          <w:rFonts w:hint="eastAsia" w:ascii="宋体" w:hAnsi="宋体" w:eastAsia="宋体"/>
          <w:sz w:val="24"/>
          <w:szCs w:val="24"/>
          <w:lang w:eastAsia="zh-CN"/>
        </w:rPr>
        <w:t>。</w:t>
      </w:r>
    </w:p>
    <w:p>
      <w:pPr>
        <w:spacing w:line="240" w:lineRule="atLeast"/>
        <w:ind w:firstLine="482" w:firstLineChars="200"/>
        <w:rPr>
          <w:rFonts w:ascii="宋体" w:hAnsi="宋体"/>
          <w:b/>
          <w:sz w:val="24"/>
          <w:szCs w:val="24"/>
        </w:rPr>
      </w:pPr>
      <w:r>
        <w:rPr>
          <w:rFonts w:hint="eastAsia" w:ascii="宋体" w:hAnsi="宋体"/>
          <w:b/>
          <w:sz w:val="24"/>
          <w:szCs w:val="24"/>
        </w:rPr>
        <w:t>三、项目需求说明：</w:t>
      </w:r>
    </w:p>
    <w:p>
      <w:pPr>
        <w:pStyle w:val="8"/>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集团四个校区消防维护</w:t>
      </w:r>
    </w:p>
    <w:p>
      <w:pPr>
        <w:pStyle w:val="8"/>
        <w:shd w:val="clear" w:color="auto" w:fill="FFFFFF"/>
        <w:spacing w:before="0" w:beforeAutospacing="0" w:after="0" w:afterAutospacing="0" w:line="240" w:lineRule="atLeast"/>
        <w:ind w:firstLine="436" w:firstLineChars="182"/>
        <w:jc w:val="both"/>
        <w:rPr>
          <w:color w:val="333333"/>
          <w:szCs w:val="21"/>
        </w:rPr>
      </w:pPr>
      <w:r>
        <w:rPr>
          <w:rFonts w:hint="eastAsia"/>
          <w:color w:val="333333"/>
          <w:szCs w:val="21"/>
        </w:rPr>
        <w:t>维护时间段：20</w:t>
      </w:r>
      <w:r>
        <w:rPr>
          <w:color w:val="333333"/>
          <w:szCs w:val="21"/>
        </w:rPr>
        <w:t>2</w:t>
      </w:r>
      <w:r>
        <w:rPr>
          <w:rFonts w:hint="eastAsia"/>
          <w:color w:val="333333"/>
          <w:szCs w:val="21"/>
          <w:lang w:val="en-US" w:eastAsia="zh-CN"/>
        </w:rPr>
        <w:t>2</w:t>
      </w:r>
      <w:r>
        <w:rPr>
          <w:rFonts w:hint="eastAsia"/>
          <w:color w:val="333333"/>
          <w:szCs w:val="21"/>
        </w:rPr>
        <w:t>年</w:t>
      </w:r>
      <w:r>
        <w:rPr>
          <w:rFonts w:hint="eastAsia"/>
          <w:color w:val="333333"/>
          <w:szCs w:val="21"/>
          <w:lang w:val="en-US" w:eastAsia="zh-CN"/>
        </w:rPr>
        <w:t>5</w:t>
      </w:r>
      <w:r>
        <w:rPr>
          <w:rFonts w:hint="eastAsia"/>
          <w:color w:val="333333"/>
          <w:szCs w:val="21"/>
        </w:rPr>
        <w:t>月-20</w:t>
      </w:r>
      <w:r>
        <w:rPr>
          <w:color w:val="333333"/>
          <w:szCs w:val="21"/>
        </w:rPr>
        <w:t>2</w:t>
      </w:r>
      <w:r>
        <w:rPr>
          <w:rFonts w:hint="eastAsia"/>
          <w:color w:val="333333"/>
          <w:szCs w:val="21"/>
          <w:lang w:val="en-US" w:eastAsia="zh-CN"/>
        </w:rPr>
        <w:t>3</w:t>
      </w:r>
      <w:r>
        <w:rPr>
          <w:rFonts w:hint="eastAsia"/>
          <w:color w:val="333333"/>
          <w:szCs w:val="21"/>
        </w:rPr>
        <w:t>年</w:t>
      </w:r>
      <w:r>
        <w:rPr>
          <w:rFonts w:hint="eastAsia"/>
          <w:color w:val="333333"/>
          <w:szCs w:val="21"/>
          <w:lang w:val="en-US" w:eastAsia="zh-CN"/>
        </w:rPr>
        <w:t>4</w:t>
      </w:r>
      <w:r>
        <w:rPr>
          <w:rFonts w:hint="eastAsia"/>
          <w:color w:val="333333"/>
          <w:szCs w:val="21"/>
        </w:rPr>
        <w:t>月。</w:t>
      </w:r>
    </w:p>
    <w:p>
      <w:pPr>
        <w:rPr>
          <w:rFonts w:ascii="宋体" w:hAnsi="宋体" w:eastAsia="宋体" w:cs="宋体"/>
          <w:color w:val="333333"/>
          <w:kern w:val="0"/>
          <w:sz w:val="14"/>
          <w:szCs w:val="14"/>
        </w:rPr>
      </w:pPr>
      <w:r>
        <w:rPr>
          <w:rFonts w:hint="eastAsia" w:ascii="宋体" w:hAnsi="宋体" w:eastAsia="宋体" w:cs="宋体"/>
          <w:color w:val="333333"/>
          <w:kern w:val="0"/>
          <w:sz w:val="24"/>
          <w:szCs w:val="24"/>
        </w:rPr>
        <w:t> </w:t>
      </w:r>
      <w:r>
        <w:rPr>
          <w:rFonts w:hint="eastAsia" w:ascii="宋体" w:hAnsi="宋体" w:eastAsia="宋体" w:cs="宋体"/>
          <w:color w:val="333333"/>
          <w:kern w:val="0"/>
          <w:szCs w:val="21"/>
        </w:rPr>
        <w:t>维护要求：</w:t>
      </w:r>
    </w:p>
    <w:p>
      <w:pPr>
        <w:widowControl/>
        <w:spacing w:line="210" w:lineRule="atLeast"/>
        <w:ind w:firstLine="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本次询价采购的质量标准应符合国家相关规范的要求《建筑消防设施的</w:t>
      </w:r>
      <w:r>
        <w:rPr>
          <w:rFonts w:hint="eastAsia"/>
          <w:color w:val="333333"/>
        </w:rPr>
        <w:t>维护管理》（GB25201</w:t>
      </w:r>
      <w:r>
        <w:rPr>
          <w:rFonts w:hint="eastAsia" w:ascii="宋体" w:hAnsi="宋体" w:eastAsia="宋体" w:cs="宋体"/>
          <w:color w:val="333333"/>
          <w:kern w:val="0"/>
          <w:sz w:val="24"/>
          <w:szCs w:val="24"/>
        </w:rPr>
        <w:t>-2010）等消防技术标准规定的内容、程序、周期等要求，对合同约定范围内的建筑消防设施开展检查、维修、保养、测试等技术服务；</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FF0000"/>
          <w:kern w:val="0"/>
          <w:sz w:val="24"/>
          <w:szCs w:val="24"/>
        </w:rPr>
        <w:t>设备设施清单  </w:t>
      </w:r>
    </w:p>
    <w:tbl>
      <w:tblPr>
        <w:tblStyle w:val="9"/>
        <w:tblW w:w="8537" w:type="dxa"/>
        <w:tblInd w:w="218" w:type="dxa"/>
        <w:tblLayout w:type="autofit"/>
        <w:tblCellMar>
          <w:top w:w="15" w:type="dxa"/>
          <w:left w:w="15" w:type="dxa"/>
          <w:bottom w:w="15" w:type="dxa"/>
          <w:right w:w="15" w:type="dxa"/>
        </w:tblCellMar>
      </w:tblPr>
      <w:tblGrid>
        <w:gridCol w:w="1699"/>
        <w:gridCol w:w="2384"/>
        <w:gridCol w:w="1254"/>
        <w:gridCol w:w="1118"/>
        <w:gridCol w:w="2082"/>
      </w:tblGrid>
      <w:tr>
        <w:tblPrEx>
          <w:tblCellMar>
            <w:top w:w="15" w:type="dxa"/>
            <w:left w:w="15" w:type="dxa"/>
            <w:bottom w:w="15" w:type="dxa"/>
            <w:right w:w="15" w:type="dxa"/>
          </w:tblCellMar>
        </w:tblPrEx>
        <w:tc>
          <w:tcPr>
            <w:tcW w:w="1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6804"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育才校区</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设施设备名称</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数量</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备注</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室外消火栓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室内消火栓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套</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24</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消火栓管网</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屋顶稳压系统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干粉灭火器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具</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6804" w:type="dxa"/>
            <w:gridSpan w:val="4"/>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新河校区</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屋顶稳压系统</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室外消火栓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室内消火栓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个</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50 </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消火栓管网</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水泵接合器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套</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消防给水设施</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消火栓泵</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台</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消火栓泵电气控制</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含给水设施</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干粉灭火器</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具</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应急疏散照明系统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火灾报警系统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单位名称</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能达校区</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火灾自动报警系统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消火栓</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喷淋系统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消防排烟系统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消防送风系统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消防稳压系统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疏散指示应急照明系统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226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气体灭火系统</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2268"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消防广播、电话</w:t>
            </w:r>
          </w:p>
        </w:tc>
        <w:tc>
          <w:tcPr>
            <w:tcW w:w="1276"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系统</w:t>
            </w:r>
          </w:p>
        </w:tc>
        <w:tc>
          <w:tcPr>
            <w:tcW w:w="1134"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2126" w:type="dxa"/>
            <w:tcBorders>
              <w:top w:val="nil"/>
              <w:left w:val="nil"/>
              <w:bottom w:val="single" w:color="auto" w:sz="4" w:space="0"/>
              <w:right w:val="single" w:color="auto" w:sz="8" w:space="0"/>
            </w:tcBorders>
            <w:tcMar>
              <w:top w:w="0" w:type="dxa"/>
              <w:left w:w="108" w:type="dxa"/>
              <w:bottom w:w="0" w:type="dxa"/>
              <w:right w:w="108" w:type="dxa"/>
            </w:tcMar>
          </w:tcPr>
          <w:p>
            <w:pPr>
              <w:widowControl/>
              <w:spacing w:line="210" w:lineRule="atLeast"/>
              <w:jc w:val="center"/>
              <w:rPr>
                <w:rFonts w:ascii="宋体" w:hAnsi="宋体" w:eastAsia="宋体" w:cs="宋体"/>
                <w:color w:val="333333"/>
                <w:kern w:val="0"/>
                <w:sz w:val="24"/>
                <w:szCs w:val="24"/>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left"/>
              <w:rPr>
                <w:rFonts w:ascii="Calibri" w:hAnsi="Calibri" w:eastAsia="宋体" w:cs="Calibri"/>
                <w:color w:val="333333"/>
                <w:kern w:val="0"/>
                <w:sz w:val="24"/>
                <w:szCs w:val="24"/>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210" w:lineRule="atLeast"/>
              <w:jc w:val="center"/>
              <w:rPr>
                <w:rFonts w:ascii="Calibri" w:hAnsi="Calibri" w:eastAsia="宋体" w:cs="Calibri"/>
                <w:color w:val="333333"/>
                <w:kern w:val="0"/>
                <w:sz w:val="24"/>
                <w:szCs w:val="24"/>
              </w:rPr>
            </w:pP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单位名称</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rPr>
              <w:t>星湖</w:t>
            </w:r>
            <w:r>
              <w:rPr>
                <w:rFonts w:hint="eastAsia" w:ascii="宋体" w:hAnsi="宋体" w:eastAsia="宋体" w:cs="宋体"/>
                <w:color w:val="333333"/>
                <w:kern w:val="0"/>
                <w:sz w:val="24"/>
                <w:szCs w:val="24"/>
              </w:rPr>
              <w:t>校区</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火灾自动报警系统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2</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消火栓</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3</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喷淋系统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4</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消防排烟系统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5</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消防送风系统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17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6</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消防稳压系统</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2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7</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疏散指示应急照明系统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8</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气体灭火系统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r>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9</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消防广播、电话</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left"/>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系统</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1</w:t>
            </w:r>
          </w:p>
        </w:tc>
        <w:tc>
          <w:tcPr>
            <w:tcW w:w="0" w:type="auto"/>
            <w:tcBorders>
              <w:top w:val="single" w:color="auto" w:sz="4" w:space="0"/>
              <w:left w:val="single" w:color="auto" w:sz="4" w:space="0"/>
              <w:bottom w:val="single" w:color="auto" w:sz="4" w:space="0"/>
              <w:right w:val="single" w:color="auto" w:sz="4" w:space="0"/>
            </w:tcBorders>
            <w:vAlign w:val="top"/>
          </w:tcPr>
          <w:p>
            <w:pPr>
              <w:widowControl/>
              <w:spacing w:line="210" w:lineRule="atLeast"/>
              <w:jc w:val="center"/>
              <w:rPr>
                <w:rFonts w:ascii="宋体" w:hAnsi="宋体" w:eastAsia="宋体" w:cs="宋体"/>
                <w:color w:val="333333"/>
                <w:kern w:val="0"/>
                <w:sz w:val="24"/>
                <w:szCs w:val="24"/>
                <w:lang w:val="en-US" w:eastAsia="zh-CN" w:bidi="ar-SA"/>
              </w:rPr>
            </w:pPr>
            <w:r>
              <w:rPr>
                <w:rFonts w:ascii="Calibri" w:hAnsi="Calibri" w:eastAsia="宋体" w:cs="Calibri"/>
                <w:color w:val="333333"/>
                <w:kern w:val="0"/>
                <w:sz w:val="24"/>
                <w:szCs w:val="24"/>
              </w:rPr>
              <w:t> </w:t>
            </w:r>
          </w:p>
        </w:tc>
      </w:tr>
    </w:tbl>
    <w:p>
      <w:pPr>
        <w:widowControl/>
        <w:spacing w:line="210" w:lineRule="atLeast"/>
        <w:jc w:val="left"/>
        <w:rPr>
          <w:rFonts w:ascii="宋体" w:hAnsi="宋体" w:eastAsia="宋体" w:cs="宋体"/>
          <w:color w:val="333333"/>
          <w:kern w:val="0"/>
          <w:sz w:val="14"/>
          <w:szCs w:val="14"/>
        </w:rPr>
      </w:pPr>
      <w:r>
        <w:rPr>
          <w:rFonts w:ascii="Calibri" w:hAnsi="Calibri" w:eastAsia="宋体" w:cs="Calibri"/>
          <w:color w:val="333333"/>
          <w:kern w:val="0"/>
          <w:sz w:val="24"/>
          <w:szCs w:val="24"/>
        </w:rPr>
        <w:t> </w:t>
      </w:r>
    </w:p>
    <w:p>
      <w:pPr>
        <w:widowControl/>
        <w:spacing w:line="210" w:lineRule="atLeast"/>
        <w:jc w:val="left"/>
        <w:rPr>
          <w:rFonts w:ascii="宋体" w:hAnsi="宋体" w:eastAsia="宋体" w:cs="宋体"/>
          <w:color w:val="333333"/>
          <w:kern w:val="0"/>
          <w:sz w:val="14"/>
          <w:szCs w:val="14"/>
        </w:rPr>
      </w:pPr>
      <w:r>
        <w:rPr>
          <w:rFonts w:ascii="Calibri" w:hAnsi="Calibri" w:eastAsia="宋体" w:cs="Calibri"/>
          <w:color w:val="333333"/>
          <w:kern w:val="0"/>
          <w:sz w:val="24"/>
          <w:szCs w:val="24"/>
        </w:rPr>
        <w:t> </w:t>
      </w:r>
    </w:p>
    <w:p>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Pr>
          <w:rFonts w:ascii="宋体" w:hAnsi="宋体" w:eastAsia="宋体" w:cs="宋体"/>
          <w:b/>
          <w:bCs/>
          <w:color w:val="333333"/>
          <w:kern w:val="0"/>
          <w:sz w:val="24"/>
          <w:szCs w:val="24"/>
        </w:rPr>
        <w:t>江先生，</w:t>
      </w:r>
      <w:r>
        <w:rPr>
          <w:rFonts w:hint="eastAsia" w:ascii="宋体" w:hAnsi="宋体" w:eastAsia="宋体" w:cs="宋体"/>
          <w:b/>
          <w:bCs/>
          <w:color w:val="333333"/>
          <w:kern w:val="0"/>
          <w:sz w:val="24"/>
          <w:szCs w:val="24"/>
        </w:rPr>
        <w:t>联系</w:t>
      </w:r>
      <w:r>
        <w:rPr>
          <w:rFonts w:ascii="宋体" w:hAnsi="宋体" w:eastAsia="宋体" w:cs="宋体"/>
          <w:b/>
          <w:bCs/>
          <w:color w:val="333333"/>
          <w:kern w:val="0"/>
          <w:sz w:val="24"/>
          <w:szCs w:val="24"/>
        </w:rPr>
        <w:t>电话：</w:t>
      </w:r>
      <w:r>
        <w:rPr>
          <w:rFonts w:hint="eastAsia" w:ascii="宋体" w:hAnsi="宋体" w:eastAsia="宋体" w:cs="宋体"/>
          <w:b/>
          <w:bCs/>
          <w:color w:val="333333"/>
          <w:kern w:val="0"/>
          <w:sz w:val="24"/>
          <w:szCs w:val="24"/>
        </w:rPr>
        <w:t>13912264302 。</w:t>
      </w:r>
    </w:p>
    <w:p>
      <w:pPr>
        <w:pStyle w:val="8"/>
        <w:shd w:val="clear" w:color="auto" w:fill="FFFFFF"/>
        <w:spacing w:before="0" w:beforeAutospacing="0" w:after="0" w:afterAutospacing="0" w:line="240" w:lineRule="atLeast"/>
        <w:ind w:firstLine="434" w:firstLineChars="180"/>
        <w:jc w:val="both"/>
        <w:rPr>
          <w:b/>
        </w:rPr>
      </w:pPr>
      <w:r>
        <w:rPr>
          <w:rFonts w:hint="eastAsia"/>
          <w:b/>
        </w:rPr>
        <w:t>四、供应商</w:t>
      </w:r>
      <w:r>
        <w:rPr>
          <w:b/>
        </w:rPr>
        <w:t>资格要求</w:t>
      </w:r>
      <w:r>
        <w:rPr>
          <w:rFonts w:hint="eastAsia"/>
          <w:b/>
        </w:rPr>
        <w:t>要求：</w:t>
      </w:r>
    </w:p>
    <w:p>
      <w:pPr>
        <w:spacing w:line="240" w:lineRule="atLeast"/>
        <w:ind w:firstLine="480" w:firstLineChars="200"/>
        <w:jc w:val="left"/>
        <w:rPr>
          <w:rFonts w:ascii="微软雅黑" w:hAnsi="微软雅黑" w:cs="宋体"/>
          <w:color w:val="333333"/>
          <w:kern w:val="0"/>
          <w:sz w:val="24"/>
        </w:rPr>
      </w:pPr>
      <w:r>
        <w:rPr>
          <w:rFonts w:ascii="微软雅黑" w:hAnsi="微软雅黑" w:cs="宋体"/>
          <w:color w:val="333333"/>
          <w:kern w:val="0"/>
          <w:sz w:val="24"/>
        </w:rPr>
        <w:t>1.符合《中华人民共和国政府采购法》第22条规定；</w:t>
      </w:r>
    </w:p>
    <w:p>
      <w:pPr>
        <w:spacing w:line="240" w:lineRule="atLeast"/>
        <w:ind w:firstLine="480" w:firstLineChars="200"/>
        <w:jc w:val="left"/>
        <w:rPr>
          <w:rFonts w:ascii="微软雅黑" w:hAnsi="微软雅黑" w:cs="宋体"/>
          <w:color w:val="333333"/>
          <w:kern w:val="0"/>
          <w:sz w:val="24"/>
        </w:rPr>
      </w:pPr>
      <w:r>
        <w:rPr>
          <w:rFonts w:ascii="微软雅黑" w:hAnsi="微软雅黑" w:cs="宋体"/>
          <w:color w:val="333333"/>
          <w:kern w:val="0"/>
          <w:sz w:val="24"/>
        </w:rPr>
        <w:t>2.具有独立的法人资格，有效的营业执照及税务登记证（或新版“三证合一”营业执照）；</w:t>
      </w:r>
      <w:r>
        <w:rPr>
          <w:rFonts w:hint="eastAsia" w:ascii="微软雅黑" w:hAnsi="微软雅黑" w:cs="宋体"/>
          <w:color w:val="333333"/>
          <w:kern w:val="0"/>
          <w:sz w:val="24"/>
        </w:rPr>
        <w:t xml:space="preserve"> </w:t>
      </w:r>
    </w:p>
    <w:p>
      <w:pPr>
        <w:spacing w:line="240" w:lineRule="atLeast"/>
        <w:ind w:firstLine="480" w:firstLineChars="200"/>
        <w:jc w:val="left"/>
        <w:rPr>
          <w:rFonts w:ascii="宋体" w:hAnsi="宋体" w:eastAsia="宋体" w:cs="宋体"/>
          <w:color w:val="333333"/>
          <w:kern w:val="0"/>
          <w:sz w:val="14"/>
          <w:szCs w:val="14"/>
        </w:rPr>
      </w:pPr>
      <w:r>
        <w:rPr>
          <w:rFonts w:ascii="微软雅黑" w:hAnsi="微软雅黑" w:cs="宋体"/>
          <w:color w:val="333333"/>
          <w:kern w:val="0"/>
          <w:sz w:val="24"/>
        </w:rPr>
        <w:t>3.</w:t>
      </w:r>
      <w:r>
        <w:rPr>
          <w:rFonts w:hint="eastAsia" w:ascii="宋体" w:hAnsi="宋体" w:eastAsia="宋体" w:cs="宋体"/>
          <w:color w:val="333333"/>
          <w:kern w:val="0"/>
          <w:sz w:val="24"/>
          <w:szCs w:val="24"/>
        </w:rPr>
        <w:t>供应商必须取得建筑消防设施维护保养技术服务资质。</w:t>
      </w:r>
      <w:r>
        <w:rPr>
          <w:rFonts w:ascii="宋体" w:hAnsi="宋体" w:eastAsia="宋体" w:cs="宋体"/>
          <w:color w:val="333333"/>
          <w:kern w:val="0"/>
          <w:sz w:val="14"/>
          <w:szCs w:val="14"/>
        </w:rPr>
        <w:t xml:space="preserve"> </w:t>
      </w:r>
    </w:p>
    <w:p>
      <w:pPr>
        <w:spacing w:line="240" w:lineRule="atLeast"/>
        <w:ind w:firstLine="480" w:firstLineChars="200"/>
        <w:jc w:val="left"/>
        <w:rPr>
          <w:rFonts w:ascii="宋体" w:hAnsi="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lang w:val="zh-CN"/>
        </w:rPr>
        <w:t>.</w:t>
      </w:r>
      <w:r>
        <w:rPr>
          <w:rFonts w:hint="eastAsia" w:ascii="宋体" w:hAnsi="宋体" w:eastAsia="宋体" w:cs="宋体"/>
          <w:color w:val="000000"/>
          <w:sz w:val="24"/>
        </w:rPr>
        <w:t>本项目不接受联合体投标。</w:t>
      </w:r>
    </w:p>
    <w:p>
      <w:pPr>
        <w:spacing w:line="240" w:lineRule="atLeast"/>
        <w:ind w:firstLine="482" w:firstLineChars="200"/>
        <w:rPr>
          <w:rFonts w:ascii="宋体" w:hAnsi="宋体"/>
          <w:b/>
          <w:sz w:val="24"/>
          <w:szCs w:val="24"/>
        </w:rPr>
      </w:pPr>
      <w:r>
        <w:rPr>
          <w:rFonts w:hint="eastAsia" w:ascii="宋体" w:hAnsi="宋体"/>
          <w:b/>
          <w:sz w:val="24"/>
          <w:szCs w:val="24"/>
        </w:rPr>
        <w:t>五、询价采购报价须知</w:t>
      </w:r>
    </w:p>
    <w:p>
      <w:pPr>
        <w:spacing w:line="240" w:lineRule="atLeas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1．报价文件包括报价表及资格证明文件</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8"/>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1</w:t>
      </w:r>
      <w:r>
        <w:rPr>
          <w:rFonts w:hint="eastAsia" w:cs="Times New Roman"/>
          <w:color w:val="000000"/>
          <w:kern w:val="2"/>
        </w:rPr>
        <w:t>.2</w:t>
      </w:r>
      <w:r>
        <w:rPr>
          <w:rFonts w:hint="eastAsia" w:cs="Times New Roman"/>
          <w:kern w:val="2"/>
        </w:rPr>
        <w:t>证明文件：</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8"/>
        <w:shd w:val="clear" w:color="auto" w:fill="FFFFFF"/>
        <w:spacing w:before="0" w:beforeAutospacing="0" w:after="0" w:afterAutospacing="0" w:line="240" w:lineRule="atLeast"/>
        <w:ind w:firstLine="556"/>
        <w:jc w:val="both"/>
        <w:rPr>
          <w:rFonts w:cs="Times New Roman"/>
          <w:kern w:val="2"/>
        </w:rPr>
      </w:pPr>
      <w:r>
        <w:rPr>
          <w:rFonts w:hint="eastAsia" w:cs="Times New Roman"/>
          <w:kern w:val="2"/>
        </w:rPr>
        <w:t>②投标人有效的营业执照（副本）。</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3．招标人随意、恶意报价，或未按询价文件要求进行报价的，将按相关规定予以处罚。</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本项目不接受任何有选择的报价。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投标报价均以人民币为报价的货币单位。</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报价表必须加盖投标人公章且必须经法定代表人或受权人签署。总价和明细价的大小写金额必须一致，若有差异，以大写为准。</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投标报价中含有项目履约完成所需的全部工作量和服务，即包括（但不限于）响应及完成本项目工作所需的一切费用。</w:t>
      </w:r>
    </w:p>
    <w:p>
      <w:pPr>
        <w:snapToGrid w:val="0"/>
        <w:spacing w:line="240" w:lineRule="atLeast"/>
        <w:ind w:firstLine="494" w:firstLineChars="206"/>
        <w:rPr>
          <w:rFonts w:ascii="宋体" w:hAnsi="宋体" w:eastAsia="宋体" w:cs="宋体"/>
          <w:color w:val="000000"/>
          <w:sz w:val="24"/>
          <w:szCs w:val="24"/>
        </w:rPr>
      </w:pPr>
      <w:r>
        <w:rPr>
          <w:rFonts w:hint="eastAsia" w:ascii="宋体" w:hAnsi="宋体" w:cs="宋体"/>
          <w:color w:val="000000"/>
          <w:sz w:val="24"/>
          <w:szCs w:val="24"/>
        </w:rPr>
        <w:t>9.</w:t>
      </w:r>
      <w:r>
        <w:rPr>
          <w:rFonts w:hint="eastAsia" w:ascii="宋体" w:hAnsi="宋体" w:eastAsia="宋体" w:cs="宋体"/>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pPr>
        <w:pStyle w:val="8"/>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pPr>
        <w:spacing w:line="240" w:lineRule="atLeast"/>
        <w:ind w:firstLine="482" w:firstLineChars="200"/>
        <w:rPr>
          <w:rFonts w:ascii="宋体" w:hAnsi="宋体"/>
          <w:b/>
          <w:sz w:val="24"/>
          <w:szCs w:val="24"/>
        </w:rPr>
      </w:pPr>
      <w:r>
        <w:rPr>
          <w:rFonts w:hint="eastAsia" w:ascii="宋体" w:hAnsi="宋体"/>
          <w:b/>
          <w:sz w:val="24"/>
          <w:szCs w:val="24"/>
        </w:rPr>
        <w:t>七、询价结束时间</w:t>
      </w:r>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纸质响应文件接收截止及评审时间、地点：</w:t>
      </w:r>
    </w:p>
    <w:p>
      <w:pPr>
        <w:pStyle w:val="8"/>
        <w:shd w:val="clear" w:color="auto" w:fill="FFFFFF"/>
        <w:spacing w:before="0" w:beforeAutospacing="0" w:after="0" w:afterAutospacing="0" w:line="240" w:lineRule="atLeast"/>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8"/>
        <w:shd w:val="clear" w:color="auto" w:fill="FFFFFF"/>
        <w:spacing w:before="0" w:beforeAutospacing="0" w:after="0" w:afterAutospacing="0" w:line="240" w:lineRule="atLeast"/>
        <w:ind w:firstLine="480"/>
        <w:rPr>
          <w:rFonts w:ascii="微软雅黑" w:hAnsi="微软雅黑" w:eastAsia="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u w:val="single"/>
          <w:shd w:val="clear" w:color="auto" w:fill="FFFFFF"/>
          <w:lang w:val="en-US" w:eastAsia="zh-CN"/>
        </w:rPr>
        <w:t>5</w:t>
      </w:r>
      <w:r>
        <w:rPr>
          <w:rFonts w:hint="eastAsia"/>
          <w:b/>
          <w:color w:val="FF0000"/>
          <w:shd w:val="clear" w:color="auto" w:fill="FFFFFF"/>
        </w:rPr>
        <w:t>月</w:t>
      </w:r>
      <w:r>
        <w:rPr>
          <w:b/>
          <w:color w:val="FF0000"/>
          <w:u w:val="single"/>
          <w:shd w:val="clear" w:color="auto" w:fill="FFFFFF"/>
        </w:rPr>
        <w:t xml:space="preserve"> </w:t>
      </w:r>
      <w:r>
        <w:rPr>
          <w:rFonts w:hint="eastAsia"/>
          <w:b/>
          <w:color w:val="FF0000"/>
          <w:u w:val="single"/>
          <w:shd w:val="clear" w:color="auto" w:fill="FFFFFF"/>
          <w:lang w:val="en-US" w:eastAsia="zh-CN"/>
        </w:rPr>
        <w:t>23</w:t>
      </w:r>
      <w:r>
        <w:rPr>
          <w:rFonts w:hint="eastAsia"/>
          <w:b/>
          <w:color w:val="FF0000"/>
          <w:shd w:val="clear" w:color="auto" w:fill="FFFFFF"/>
        </w:rPr>
        <w:t>日</w:t>
      </w:r>
      <w:r>
        <w:rPr>
          <w:rFonts w:hint="eastAsia"/>
          <w:b/>
          <w:color w:val="FF0000"/>
          <w:u w:val="single"/>
          <w:shd w:val="clear" w:color="auto" w:fill="FFFFFF"/>
          <w:lang w:val="en-US" w:eastAsia="zh-CN"/>
        </w:rPr>
        <w:t>8</w:t>
      </w:r>
      <w:r>
        <w:rPr>
          <w:rFonts w:hint="eastAsia"/>
          <w:b/>
          <w:color w:val="FF0000"/>
          <w:u w:val="single"/>
          <w:shd w:val="clear" w:color="auto" w:fill="FFFFFF"/>
        </w:rPr>
        <w:t>:</w:t>
      </w:r>
      <w:r>
        <w:rPr>
          <w:rFonts w:hint="eastAsia"/>
          <w:b/>
          <w:color w:val="FF0000"/>
          <w:u w:val="single"/>
          <w:shd w:val="clear" w:color="auto" w:fill="FFFFFF"/>
          <w:lang w:val="en-US" w:eastAsia="zh-CN"/>
        </w:rPr>
        <w:t>3</w:t>
      </w:r>
      <w:r>
        <w:rPr>
          <w:rFonts w:hint="eastAsia"/>
          <w:b/>
          <w:color w:val="FF0000"/>
          <w:u w:val="single"/>
          <w:shd w:val="clear" w:color="auto" w:fill="FFFFFF"/>
        </w:rPr>
        <w:t>0</w:t>
      </w:r>
      <w:r>
        <w:rPr>
          <w:rFonts w:hint="eastAsia"/>
          <w:color w:val="FF0000"/>
          <w:shd w:val="clear" w:color="auto" w:fill="FFFFFF"/>
        </w:rPr>
        <w:t>，逾期送达将作无效响应处理。</w:t>
      </w:r>
    </w:p>
    <w:p>
      <w:pPr>
        <w:pStyle w:val="8"/>
        <w:shd w:val="clear" w:color="auto" w:fill="FFFFFF"/>
        <w:spacing w:before="0" w:beforeAutospacing="0" w:after="0" w:afterAutospacing="0" w:line="240" w:lineRule="atLeast"/>
        <w:ind w:firstLine="480"/>
        <w:rPr>
          <w:rFonts w:cs="Times New Roman"/>
          <w:b/>
          <w:kern w:val="2"/>
          <w:u w:val="single"/>
        </w:rPr>
      </w:pPr>
      <w:r>
        <w:rPr>
          <w:rFonts w:hint="eastAsia" w:cs="Times New Roman"/>
          <w:color w:val="FF0000"/>
          <w:kern w:val="2"/>
        </w:rPr>
        <w:t>地点：</w:t>
      </w:r>
      <w:r>
        <w:rPr>
          <w:rFonts w:hint="eastAsia" w:cs="Times New Roman"/>
          <w:color w:val="FF0000"/>
          <w:kern w:val="2"/>
          <w:u w:val="single"/>
          <w:lang w:val="en-US" w:eastAsia="zh-CN"/>
        </w:rPr>
        <w:t>南通开发区新河路38号实验小学新河校区东门口传达室</w:t>
      </w:r>
    </w:p>
    <w:p>
      <w:pPr>
        <w:spacing w:line="240" w:lineRule="atLeast"/>
        <w:ind w:firstLine="482" w:firstLineChars="200"/>
        <w:rPr>
          <w:rFonts w:ascii="宋体" w:hAnsi="宋体"/>
          <w:b/>
          <w:sz w:val="24"/>
          <w:szCs w:val="24"/>
        </w:rPr>
      </w:pPr>
      <w:r>
        <w:rPr>
          <w:rFonts w:hint="eastAsia" w:ascii="宋体" w:hAnsi="宋体"/>
          <w:b/>
          <w:sz w:val="24"/>
          <w:szCs w:val="24"/>
        </w:rPr>
        <w:t>八、成交原则、方式</w:t>
      </w:r>
    </w:p>
    <w:p>
      <w:pPr>
        <w:widowControl/>
        <w:spacing w:line="294" w:lineRule="atLeast"/>
        <w:ind w:firstLine="480"/>
        <w:jc w:val="left"/>
        <w:rPr>
          <w:rFonts w:ascii="宋体" w:hAnsi="宋体" w:eastAsia="宋体" w:cs="宋体"/>
          <w:color w:val="333333"/>
          <w:kern w:val="0"/>
          <w:sz w:val="14"/>
          <w:szCs w:val="14"/>
        </w:rPr>
      </w:pPr>
      <w:r>
        <w:rPr>
          <w:rFonts w:hint="eastAsia" w:ascii="宋体" w:hAnsi="宋体" w:eastAsia="宋体" w:cs="宋体"/>
          <w:color w:val="333333"/>
          <w:kern w:val="0"/>
          <w:sz w:val="24"/>
          <w:szCs w:val="24"/>
        </w:rPr>
        <w:t>1.</w:t>
      </w:r>
      <w:r>
        <w:rPr>
          <w:rFonts w:ascii="宋体" w:hAnsi="宋体" w:eastAsia="宋体" w:cs="宋体"/>
          <w:color w:val="333333"/>
          <w:kern w:val="0"/>
          <w:sz w:val="14"/>
          <w:szCs w:val="14"/>
        </w:rPr>
        <w:t xml:space="preserve"> </w:t>
      </w:r>
      <w:r>
        <w:rPr>
          <w:rFonts w:hint="eastAsia" w:ascii="宋体" w:hAnsi="宋体" w:eastAsia="宋体" w:cs="宋体"/>
          <w:color w:val="333333"/>
          <w:kern w:val="0"/>
          <w:sz w:val="24"/>
          <w:szCs w:val="24"/>
        </w:rPr>
        <w:t>报价截止时间后，对收到的合格的报价文件组织评审，在符合要求、质量和服务相等的前提下，</w:t>
      </w:r>
      <w:r>
        <w:rPr>
          <w:rFonts w:hint="eastAsia" w:ascii="宋体" w:hAnsi="宋体" w:eastAsia="宋体" w:cs="宋体"/>
          <w:color w:val="333333"/>
          <w:kern w:val="0"/>
          <w:sz w:val="24"/>
          <w:szCs w:val="24"/>
          <w:lang w:val="en-US" w:eastAsia="zh-CN"/>
        </w:rPr>
        <w:t>总价</w:t>
      </w:r>
      <w:r>
        <w:rPr>
          <w:rFonts w:hint="eastAsia" w:ascii="宋体" w:hAnsi="宋体" w:eastAsia="宋体" w:cs="宋体"/>
          <w:color w:val="333333"/>
          <w:kern w:val="0"/>
          <w:sz w:val="24"/>
          <w:szCs w:val="24"/>
        </w:rPr>
        <w:t>最低报价单位中标。</w:t>
      </w:r>
      <w:bookmarkStart w:id="9" w:name="_GoBack"/>
      <w:bookmarkEnd w:id="9"/>
    </w:p>
    <w:p>
      <w:pPr>
        <w:pStyle w:val="8"/>
        <w:shd w:val="clear" w:color="auto" w:fill="FFFFFF"/>
        <w:spacing w:before="0" w:beforeAutospacing="0" w:after="0" w:afterAutospacing="0" w:line="240" w:lineRule="atLeast"/>
        <w:ind w:firstLine="556"/>
        <w:jc w:val="both"/>
        <w:rPr>
          <w:rFonts w:cs="Times New Roman"/>
          <w:color w:val="000000"/>
          <w:kern w:val="2"/>
        </w:rPr>
      </w:pPr>
      <w:r>
        <w:rPr>
          <w:rFonts w:hint="eastAsia" w:cs="Times New Roman"/>
          <w:color w:val="000000"/>
          <w:kern w:val="2"/>
        </w:rPr>
        <w:t>2</w:t>
      </w:r>
      <w:r>
        <w:rPr>
          <w:rFonts w:hint="eastAsia"/>
          <w:color w:val="000000"/>
        </w:rPr>
        <w:t>.</w:t>
      </w:r>
      <w:r>
        <w:rPr>
          <w:rFonts w:cs="Times New Roman"/>
          <w:color w:val="000000"/>
          <w:kern w:val="2"/>
        </w:rPr>
        <w:t xml:space="preserve"> </w:t>
      </w:r>
      <w:r>
        <w:rPr>
          <w:rFonts w:hint="eastAsia" w:cs="Times New Roman"/>
          <w:color w:val="000000"/>
          <w:kern w:val="2"/>
        </w:rPr>
        <w:t>成交人不得以任何方式转包或分包本项目。</w:t>
      </w:r>
    </w:p>
    <w:p>
      <w:pPr>
        <w:spacing w:line="240" w:lineRule="atLeast"/>
        <w:ind w:firstLine="482" w:firstLineChars="200"/>
        <w:rPr>
          <w:rFonts w:ascii="宋体" w:hAnsi="宋体"/>
          <w:b/>
          <w:sz w:val="24"/>
          <w:szCs w:val="24"/>
        </w:rPr>
      </w:pPr>
      <w:r>
        <w:rPr>
          <w:rFonts w:hint="eastAsia" w:ascii="宋体" w:hAnsi="宋体"/>
          <w:b/>
          <w:sz w:val="24"/>
          <w:szCs w:val="24"/>
        </w:rPr>
        <w:t>九、成交结果通知</w:t>
      </w:r>
    </w:p>
    <w:p>
      <w:pPr>
        <w:pStyle w:val="8"/>
        <w:shd w:val="clear" w:color="auto" w:fill="FFFFFF"/>
        <w:spacing w:before="0" w:beforeAutospacing="0" w:after="0" w:afterAutospacing="0" w:line="240" w:lineRule="atLeast"/>
        <w:ind w:firstLine="482"/>
        <w:rPr>
          <w:rFonts w:cs="Times New Roman"/>
          <w:b/>
          <w:kern w:val="2"/>
        </w:rPr>
      </w:pPr>
      <w:r>
        <w:rPr>
          <w:rFonts w:hint="eastAsia" w:cs="Times New Roman"/>
          <w:color w:val="000000"/>
          <w:kern w:val="2"/>
        </w:rPr>
        <w:t>1</w:t>
      </w:r>
      <w:r>
        <w:rPr>
          <w:rFonts w:hint="eastAsia"/>
          <w:color w:val="000000"/>
        </w:rPr>
        <w:t>.</w:t>
      </w:r>
      <w:r>
        <w:rPr>
          <w:rFonts w:hint="eastAsia" w:cs="Times New Roman"/>
          <w:color w:val="000000"/>
          <w:kern w:val="2"/>
        </w:rPr>
        <w:t>成交结果将通过南通开发区教育网 (http://www.ntkfqjy.com/)发布采购结果公告，通知所有参加本次采购活动的供应商。</w:t>
      </w:r>
    </w:p>
    <w:p>
      <w:pPr>
        <w:pStyle w:val="8"/>
        <w:shd w:val="clear" w:color="auto" w:fill="FFFFFF"/>
        <w:spacing w:before="0" w:beforeAutospacing="0" w:after="0" w:afterAutospacing="0" w:line="240" w:lineRule="atLeast"/>
        <w:ind w:firstLine="482"/>
        <w:rPr>
          <w:rFonts w:cs="Times New Roman"/>
          <w:kern w:val="2"/>
        </w:rPr>
      </w:pPr>
      <w:r>
        <w:rPr>
          <w:rFonts w:hint="eastAsia" w:cs="Times New Roman"/>
          <w:color w:val="000000"/>
          <w:kern w:val="2"/>
        </w:rPr>
        <w:t>2</w:t>
      </w:r>
      <w:r>
        <w:rPr>
          <w:rFonts w:hint="eastAsia"/>
          <w:color w:val="000000"/>
        </w:rPr>
        <w:t>.</w:t>
      </w:r>
      <w:r>
        <w:rPr>
          <w:rFonts w:hint="eastAsia" w:cs="Times New Roman"/>
          <w:color w:val="000000"/>
          <w:kern w:val="2"/>
        </w:rPr>
        <w:t>成交商应在收到《成交通知书</w:t>
      </w:r>
      <w:r>
        <w:rPr>
          <w:rFonts w:hint="eastAsia" w:cs="Times New Roman"/>
          <w:kern w:val="2"/>
        </w:rPr>
        <w:t>》的1天之内与买方签订合同。所签合同不得对采购文件作实质性修改。采购单位不得向供应商提出不合理的要求作为签订合同的条件，不得与供应商私下订立背离采购文件实质性内容的协议。</w:t>
      </w:r>
    </w:p>
    <w:p>
      <w:pPr>
        <w:spacing w:line="240" w:lineRule="atLeast"/>
        <w:ind w:firstLine="482" w:firstLineChars="200"/>
        <w:rPr>
          <w:rFonts w:ascii="宋体" w:hAnsi="宋体"/>
          <w:b/>
          <w:sz w:val="24"/>
          <w:szCs w:val="24"/>
        </w:rPr>
      </w:pPr>
      <w:r>
        <w:rPr>
          <w:rFonts w:hint="eastAsia" w:ascii="宋体" w:hAnsi="宋体"/>
          <w:b/>
          <w:sz w:val="24"/>
          <w:szCs w:val="24"/>
        </w:rPr>
        <w:t>十、验收与付款</w:t>
      </w:r>
    </w:p>
    <w:p>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采购单位根据询价文件、合同约定和验收合格报告内容，按相关支付规定直接支付款项。</w:t>
      </w:r>
    </w:p>
    <w:p>
      <w:pPr>
        <w:spacing w:line="240" w:lineRule="atLeast"/>
        <w:ind w:firstLine="482" w:firstLineChars="200"/>
        <w:rPr>
          <w:rFonts w:ascii="宋体" w:hAnsi="宋体"/>
          <w:b/>
          <w:sz w:val="24"/>
          <w:szCs w:val="24"/>
        </w:rPr>
      </w:pPr>
      <w:r>
        <w:rPr>
          <w:rFonts w:hint="eastAsia" w:ascii="宋体" w:hAnsi="宋体"/>
          <w:b/>
          <w:sz w:val="24"/>
          <w:szCs w:val="24"/>
        </w:rPr>
        <w:t>十一、询价费用</w:t>
      </w:r>
    </w:p>
    <w:p>
      <w:pPr>
        <w:pStyle w:val="8"/>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1</w:t>
      </w:r>
      <w:r>
        <w:rPr>
          <w:rFonts w:hint="eastAsia"/>
          <w:color w:val="000000"/>
        </w:rPr>
        <w:t>.</w:t>
      </w:r>
      <w:r>
        <w:rPr>
          <w:rFonts w:hint="eastAsia" w:cs="Times New Roman"/>
          <w:color w:val="000000"/>
          <w:kern w:val="2"/>
        </w:rPr>
        <w:t>供应商应承担所有与准备和参加询价可能发生的全部费用。</w:t>
      </w:r>
    </w:p>
    <w:p>
      <w:pPr>
        <w:pStyle w:val="8"/>
        <w:shd w:val="clear" w:color="auto" w:fill="FFFFFF"/>
        <w:spacing w:before="0" w:beforeAutospacing="0" w:after="0" w:afterAutospacing="0" w:line="240" w:lineRule="atLeast"/>
        <w:ind w:firstLine="482"/>
        <w:rPr>
          <w:rFonts w:cs="Times New Roman"/>
          <w:b/>
          <w:kern w:val="2"/>
        </w:rPr>
      </w:pPr>
      <w:r>
        <w:rPr>
          <w:rFonts w:hint="eastAsia" w:cs="Times New Roman"/>
          <w:b/>
          <w:kern w:val="2"/>
        </w:rPr>
        <w:t>十二、本项目联系事项</w:t>
      </w:r>
    </w:p>
    <w:p>
      <w:pPr>
        <w:pStyle w:val="8"/>
        <w:shd w:val="clear" w:color="auto" w:fill="FFFFFF"/>
        <w:spacing w:before="0" w:beforeAutospacing="0" w:after="0" w:afterAutospacing="0" w:line="240" w:lineRule="atLeast"/>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江先生 </w:t>
      </w:r>
      <w:r>
        <w:rPr>
          <w:rFonts w:hint="eastAsia" w:cs="Times New Roman"/>
          <w:color w:val="000000"/>
          <w:kern w:val="2"/>
        </w:rPr>
        <w:t>，联系电话：</w:t>
      </w:r>
      <w:r>
        <w:rPr>
          <w:rFonts w:hint="eastAsia" w:cs="Times New Roman"/>
          <w:color w:val="000000"/>
          <w:kern w:val="2"/>
          <w:u w:val="single"/>
        </w:rPr>
        <w:t>81010545</w:t>
      </w:r>
      <w:r>
        <w:rPr>
          <w:rFonts w:hint="eastAsia" w:cs="Times New Roman"/>
          <w:color w:val="000000"/>
          <w:kern w:val="2"/>
        </w:rPr>
        <w:t>；</w:t>
      </w:r>
    </w:p>
    <w:p>
      <w:pPr>
        <w:pStyle w:val="8"/>
        <w:shd w:val="clear" w:color="auto" w:fill="FFFFFF"/>
        <w:spacing w:before="0" w:beforeAutospacing="0" w:after="0" w:afterAutospacing="0" w:line="240" w:lineRule="atLeast"/>
        <w:ind w:firstLine="480"/>
        <w:rPr>
          <w:rFonts w:cs="Times New Roman"/>
          <w:color w:val="000000"/>
          <w:kern w:val="2"/>
        </w:rPr>
      </w:pPr>
      <w:r>
        <w:rPr>
          <w:rFonts w:hint="eastAsia" w:cs="Times New Roman"/>
          <w:color w:val="000000"/>
          <w:kern w:val="2"/>
        </w:rPr>
        <w:t>对项目需求部分的询问、质疑请向采购人提出，询问、质疑由采购人负责答复。</w:t>
      </w:r>
    </w:p>
    <w:p>
      <w:pPr>
        <w:widowControl/>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十三、疫情防控</w:t>
      </w:r>
    </w:p>
    <w:p>
      <w:pPr>
        <w:ind w:firstLine="460"/>
        <w:jc w:val="left"/>
        <w:rPr>
          <w:rFonts w:ascii="Times New Roman" w:hAnsi="Times New Roman" w:eastAsia="宋体" w:cs="Times New Roman"/>
          <w:b/>
          <w:bCs/>
          <w:sz w:val="24"/>
          <w:szCs w:val="24"/>
        </w:rPr>
      </w:pPr>
      <w:r>
        <w:rPr>
          <w:rFonts w:hint="eastAsia" w:ascii="Times New Roman" w:hAnsi="Times New Roman" w:eastAsia="宋体" w:cs="宋体"/>
          <w:b/>
          <w:bCs/>
          <w:sz w:val="24"/>
          <w:szCs w:val="24"/>
        </w:rPr>
        <w:t>到实验小学的开标人员，请配合现场工作人员的调度安排，携带有效身份证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pPr>
        <w:pStyle w:val="8"/>
        <w:shd w:val="clear" w:color="auto" w:fill="FFFFFF"/>
        <w:spacing w:before="0" w:beforeAutospacing="0" w:after="0" w:afterAutospacing="0" w:line="240" w:lineRule="atLeast"/>
        <w:ind w:firstLine="480"/>
        <w:rPr>
          <w:kern w:val="2"/>
        </w:rPr>
      </w:pPr>
    </w:p>
    <w:p>
      <w:pPr>
        <w:pStyle w:val="8"/>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pPr>
        <w:pStyle w:val="8"/>
        <w:shd w:val="clear" w:color="auto" w:fill="FFFFFF"/>
        <w:spacing w:before="0" w:beforeAutospacing="0" w:after="0" w:afterAutospacing="0" w:line="240" w:lineRule="atLeast"/>
        <w:ind w:firstLine="480"/>
        <w:jc w:val="right"/>
        <w:rPr>
          <w:sz w:val="28"/>
          <w:szCs w:val="28"/>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5</w:t>
      </w:r>
      <w:r>
        <w:rPr>
          <w:rFonts w:hint="eastAsia" w:cs="Times New Roman"/>
          <w:color w:val="000000"/>
          <w:kern w:val="2"/>
        </w:rPr>
        <w:t>月</w:t>
      </w:r>
      <w:r>
        <w:rPr>
          <w:rFonts w:cs="Times New Roman"/>
          <w:color w:val="000000"/>
          <w:kern w:val="2"/>
        </w:rPr>
        <w:t>1</w:t>
      </w:r>
      <w:r>
        <w:rPr>
          <w:rFonts w:hint="eastAsia" w:cs="Times New Roman"/>
          <w:color w:val="000000"/>
          <w:kern w:val="2"/>
          <w:lang w:val="en-US" w:eastAsia="zh-CN"/>
        </w:rPr>
        <w:t>6</w:t>
      </w:r>
      <w:r>
        <w:rPr>
          <w:rFonts w:hint="eastAsia" w:cs="Times New Roman"/>
          <w:color w:val="000000"/>
          <w:kern w:val="2"/>
        </w:rPr>
        <w:t>日</w:t>
      </w:r>
    </w:p>
    <w:p>
      <w:pPr>
        <w:widowControl/>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p>
    <w:p>
      <w:pPr>
        <w:widowControl/>
        <w:jc w:val="center"/>
        <w:rPr>
          <w:rFonts w:ascii="Cambria" w:hAnsi="Cambria"/>
          <w:b/>
          <w:bCs/>
          <w:sz w:val="32"/>
          <w:szCs w:val="32"/>
        </w:rPr>
      </w:pPr>
    </w:p>
    <w:p>
      <w:pPr>
        <w:widowControl/>
        <w:jc w:val="left"/>
        <w:rPr>
          <w:rFonts w:ascii="Cambria" w:hAnsi="Cambria"/>
          <w:b/>
          <w:bCs/>
          <w:sz w:val="32"/>
          <w:szCs w:val="32"/>
        </w:rPr>
      </w:pPr>
      <w:r>
        <w:rPr>
          <w:rFonts w:hint="eastAsia" w:ascii="Cambria" w:hAnsi="Cambria"/>
          <w:b/>
          <w:bCs/>
          <w:sz w:val="32"/>
          <w:szCs w:val="32"/>
        </w:rPr>
        <w:t>1、资格证明文件</w:t>
      </w:r>
    </w:p>
    <w:p>
      <w:pPr>
        <w:widowControl/>
        <w:jc w:val="left"/>
        <w:rPr>
          <w:rFonts w:ascii="Cambria" w:hAnsi="Cambria"/>
          <w:b/>
          <w:bCs/>
          <w:sz w:val="32"/>
          <w:szCs w:val="32"/>
        </w:rPr>
      </w:pPr>
    </w:p>
    <w:p>
      <w:pPr>
        <w:jc w:val="left"/>
        <w:rPr>
          <w:rFonts w:ascii="宋体" w:hAnsi="宋体"/>
          <w:b/>
          <w:sz w:val="32"/>
          <w:szCs w:val="32"/>
        </w:rPr>
      </w:pPr>
      <w:r>
        <w:rPr>
          <w:rFonts w:hint="eastAsia" w:ascii="宋体" w:hAnsi="宋体"/>
          <w:b/>
          <w:sz w:val="32"/>
          <w:szCs w:val="32"/>
        </w:rPr>
        <w:t>2、项目明细（投标报价书格式）</w:t>
      </w:r>
    </w:p>
    <w:p>
      <w:pPr>
        <w:rPr>
          <w:rFonts w:ascii="宋体" w:hAnsi="宋体"/>
          <w:sz w:val="24"/>
          <w:szCs w:val="24"/>
        </w:rPr>
      </w:pPr>
      <w:r>
        <w:rPr>
          <w:rFonts w:hint="eastAsia" w:ascii="宋体" w:hAnsi="宋体"/>
          <w:sz w:val="24"/>
          <w:szCs w:val="24"/>
        </w:rPr>
        <w:t>投标人全称（加盖公章）：</w:t>
      </w:r>
    </w:p>
    <w:p>
      <w:pPr>
        <w:pStyle w:val="4"/>
      </w:pPr>
    </w:p>
    <w:p>
      <w:pPr>
        <w:rPr>
          <w:rFonts w:ascii="宋体" w:hAnsi="宋体"/>
          <w:sz w:val="24"/>
          <w:szCs w:val="24"/>
        </w:rPr>
      </w:pPr>
    </w:p>
    <w:p>
      <w:pPr>
        <w:ind w:firstLine="480"/>
        <w:jc w:val="right"/>
        <w:rPr>
          <w:rFonts w:ascii="宋体" w:hAnsi="宋体"/>
          <w:sz w:val="24"/>
          <w:szCs w:val="24"/>
        </w:rPr>
      </w:pPr>
      <w:r>
        <w:rPr>
          <w:rFonts w:hint="eastAsia" w:ascii="宋体" w:hAnsi="宋体"/>
          <w:sz w:val="24"/>
          <w:szCs w:val="24"/>
        </w:rPr>
        <w:t>日期：  2021年   月    日</w:t>
      </w:r>
    </w:p>
    <w:p>
      <w:pPr>
        <w:pStyle w:val="4"/>
        <w:ind w:left="0" w:leftChars="0"/>
        <w:rPr>
          <w:b/>
          <w:sz w:val="32"/>
          <w:szCs w:val="32"/>
        </w:rPr>
      </w:pPr>
    </w:p>
    <w:p>
      <w:pPr>
        <w:jc w:val="center"/>
        <w:rPr>
          <w:b/>
          <w:sz w:val="32"/>
          <w:szCs w:val="32"/>
        </w:rPr>
      </w:pPr>
      <w:r>
        <w:rPr>
          <w:b/>
          <w:sz w:val="32"/>
          <w:szCs w:val="32"/>
        </w:rPr>
        <w:br w:type="page"/>
      </w:r>
      <w:r>
        <w:rPr>
          <w:rFonts w:hint="eastAsia"/>
          <w:b/>
          <w:sz w:val="32"/>
          <w:szCs w:val="32"/>
        </w:rPr>
        <w:t>3、授权委托书（格式）</w:t>
      </w:r>
    </w:p>
    <w:p>
      <w:pPr>
        <w:spacing w:line="500" w:lineRule="exact"/>
        <w:jc w:val="center"/>
        <w:rPr>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sz w:val="24"/>
        </w:rPr>
      </w:pPr>
      <w:r>
        <w:rPr>
          <w:rFonts w:hint="eastAsia"/>
          <w:sz w:val="24"/>
        </w:rPr>
        <w:t> </w:t>
      </w:r>
    </w:p>
    <w:p>
      <w:pPr>
        <w:spacing w:line="500" w:lineRule="exact"/>
        <w:rPr>
          <w:sz w:val="24"/>
        </w:rPr>
      </w:pPr>
      <w:r>
        <w:rPr>
          <w:rFonts w:hint="eastAsia"/>
          <w:sz w:val="24"/>
        </w:rPr>
        <w:t> </w:t>
      </w:r>
    </w:p>
    <w:p>
      <w:pPr>
        <w:spacing w:line="500" w:lineRule="exact"/>
        <w:rPr>
          <w:sz w:val="24"/>
        </w:rPr>
      </w:pPr>
      <w:r>
        <w:rPr>
          <w:rFonts w:hint="eastAsia"/>
          <w:sz w:val="24"/>
        </w:rPr>
        <w:t xml:space="preserve">                                        授权日期：   年    月   日</w:t>
      </w:r>
    </w:p>
    <w:bookmarkEnd w:id="5"/>
    <w:bookmarkEnd w:id="6"/>
    <w:bookmarkEnd w:id="7"/>
    <w:bookmarkEnd w:id="8"/>
    <w:p>
      <w:pPr>
        <w:rPr>
          <w:rFonts w:ascii="宋体" w:hAnsi="宋体"/>
          <w:b/>
          <w:sz w:val="28"/>
          <w:szCs w:val="28"/>
        </w:rPr>
      </w:pPr>
    </w:p>
    <w:p>
      <w:pPr>
        <w:widowControl/>
        <w:spacing w:before="100" w:beforeAutospacing="1" w:after="100" w:afterAutospacing="1" w:line="405" w:lineRule="atLeast"/>
        <w:jc w:val="center"/>
        <w:rPr>
          <w:rFonts w:ascii="宋体" w:hAnsi="宋体" w:eastAsia="宋体" w:cs="宋体"/>
          <w:kern w:val="0"/>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0</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ascii="宋体" w:hAnsi="宋体" w:eastAsia="宋体" w:cs="宋体"/>
        <w:szCs w:val="22"/>
      </w:rPr>
      <w:t>南通开发</w:t>
    </w:r>
    <w:r>
      <w:rPr>
        <w:rFonts w:ascii="宋体" w:hAnsi="宋体" w:eastAsia="宋体" w:cs="宋体"/>
        <w:szCs w:val="22"/>
      </w:rPr>
      <w:t>区实验小学教育集团</w:t>
    </w:r>
    <w:r>
      <w:rPr>
        <w:rFonts w:hint="eastAsia" w:ascii="宋体" w:hAnsi="宋体" w:eastAsia="宋体" w:cs="宋体"/>
        <w:szCs w:val="22"/>
      </w:rPr>
      <w:t>消防维保项目</w:t>
    </w:r>
    <w:r>
      <w:rPr>
        <w:rFonts w:hint="eastAsia" w:ascii="宋体" w:hAnsi="宋体" w:eastAsia="宋体" w:cs="宋体"/>
        <w:szCs w:val="22"/>
        <w:lang w:val="zh-CN"/>
      </w:rPr>
      <w:t xml:space="preserve">                                </w:t>
    </w:r>
    <w:r>
      <w:rPr>
        <w:rFonts w:hint="eastAsia" w:ascii="宋体" w:hAnsi="宋体" w:cs="宋体"/>
        <w:szCs w:val="22"/>
      </w:rPr>
      <w:t xml:space="preserve">         </w:t>
    </w:r>
    <w:r>
      <w:rPr>
        <w:rFonts w:hint="eastAsia" w:ascii="宋体" w:hAnsi="宋体" w:cs="宋体"/>
        <w:szCs w:val="22"/>
        <w:lang w:val="zh-CN"/>
      </w:rPr>
      <w:t>招</w:t>
    </w:r>
    <w:r>
      <w:rPr>
        <w:rFonts w:hint="eastAsia" w:ascii="宋体" w:hAnsi="宋体" w:eastAsia="宋体" w:cs="宋体"/>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NhMzI3NTZmYWU4ZDM3NzUzNTRkY2YwYjE3NzIxYzMifQ=="/>
  </w:docVars>
  <w:rsids>
    <w:rsidRoot w:val="00EE4A1B"/>
    <w:rsid w:val="00060D88"/>
    <w:rsid w:val="00074D6A"/>
    <w:rsid w:val="000D546E"/>
    <w:rsid w:val="000E5F45"/>
    <w:rsid w:val="00164D2F"/>
    <w:rsid w:val="001662ED"/>
    <w:rsid w:val="0017019B"/>
    <w:rsid w:val="00183707"/>
    <w:rsid w:val="00210714"/>
    <w:rsid w:val="00220401"/>
    <w:rsid w:val="002304A5"/>
    <w:rsid w:val="00235E81"/>
    <w:rsid w:val="00267DAD"/>
    <w:rsid w:val="002852EB"/>
    <w:rsid w:val="002C00FE"/>
    <w:rsid w:val="002C100A"/>
    <w:rsid w:val="002C1BE2"/>
    <w:rsid w:val="002D4732"/>
    <w:rsid w:val="002E70CB"/>
    <w:rsid w:val="0030393D"/>
    <w:rsid w:val="0032655A"/>
    <w:rsid w:val="00352365"/>
    <w:rsid w:val="00393F93"/>
    <w:rsid w:val="003B536F"/>
    <w:rsid w:val="003D17BE"/>
    <w:rsid w:val="003E1742"/>
    <w:rsid w:val="00405BFC"/>
    <w:rsid w:val="00414E43"/>
    <w:rsid w:val="004246EE"/>
    <w:rsid w:val="00484E90"/>
    <w:rsid w:val="004A460E"/>
    <w:rsid w:val="004D7A64"/>
    <w:rsid w:val="004E39AF"/>
    <w:rsid w:val="0054171C"/>
    <w:rsid w:val="00584E05"/>
    <w:rsid w:val="005A0499"/>
    <w:rsid w:val="005E561D"/>
    <w:rsid w:val="00605ED7"/>
    <w:rsid w:val="006B7F3F"/>
    <w:rsid w:val="006E15C1"/>
    <w:rsid w:val="00733B5A"/>
    <w:rsid w:val="00740F25"/>
    <w:rsid w:val="007A7AF1"/>
    <w:rsid w:val="007B6CEC"/>
    <w:rsid w:val="008168FF"/>
    <w:rsid w:val="00850422"/>
    <w:rsid w:val="00892910"/>
    <w:rsid w:val="008961A7"/>
    <w:rsid w:val="008B3993"/>
    <w:rsid w:val="008B7CE1"/>
    <w:rsid w:val="008C6F53"/>
    <w:rsid w:val="008F1006"/>
    <w:rsid w:val="008F212B"/>
    <w:rsid w:val="008F2560"/>
    <w:rsid w:val="00915EAD"/>
    <w:rsid w:val="00915F42"/>
    <w:rsid w:val="00922770"/>
    <w:rsid w:val="00950633"/>
    <w:rsid w:val="00967E0D"/>
    <w:rsid w:val="009B3359"/>
    <w:rsid w:val="009B4505"/>
    <w:rsid w:val="009F2EE9"/>
    <w:rsid w:val="00A20489"/>
    <w:rsid w:val="00A206CC"/>
    <w:rsid w:val="00A36248"/>
    <w:rsid w:val="00A52767"/>
    <w:rsid w:val="00AA233B"/>
    <w:rsid w:val="00AC2BB3"/>
    <w:rsid w:val="00AC632B"/>
    <w:rsid w:val="00B30903"/>
    <w:rsid w:val="00B52292"/>
    <w:rsid w:val="00B5296A"/>
    <w:rsid w:val="00B539E7"/>
    <w:rsid w:val="00B6258D"/>
    <w:rsid w:val="00B65C16"/>
    <w:rsid w:val="00BD4E3C"/>
    <w:rsid w:val="00BE60CD"/>
    <w:rsid w:val="00C04D67"/>
    <w:rsid w:val="00C43735"/>
    <w:rsid w:val="00C60534"/>
    <w:rsid w:val="00CA5563"/>
    <w:rsid w:val="00CA7956"/>
    <w:rsid w:val="00CD4D25"/>
    <w:rsid w:val="00CD5D07"/>
    <w:rsid w:val="00D021C0"/>
    <w:rsid w:val="00D37DE8"/>
    <w:rsid w:val="00D62C35"/>
    <w:rsid w:val="00D63A40"/>
    <w:rsid w:val="00D648AD"/>
    <w:rsid w:val="00DD1CD8"/>
    <w:rsid w:val="00DF3603"/>
    <w:rsid w:val="00E014CA"/>
    <w:rsid w:val="00E1158B"/>
    <w:rsid w:val="00E35CDB"/>
    <w:rsid w:val="00E65F62"/>
    <w:rsid w:val="00E83A10"/>
    <w:rsid w:val="00EB778B"/>
    <w:rsid w:val="00EC35FE"/>
    <w:rsid w:val="00EE4A1B"/>
    <w:rsid w:val="00EF3437"/>
    <w:rsid w:val="00F4635C"/>
    <w:rsid w:val="00F778F0"/>
    <w:rsid w:val="00FA06C1"/>
    <w:rsid w:val="00FC4C74"/>
    <w:rsid w:val="01730EFD"/>
    <w:rsid w:val="0E4C1780"/>
    <w:rsid w:val="173D2835"/>
    <w:rsid w:val="1EA0051C"/>
    <w:rsid w:val="29F83F16"/>
    <w:rsid w:val="3E855523"/>
    <w:rsid w:val="4FAE2946"/>
    <w:rsid w:val="511B4380"/>
    <w:rsid w:val="6DD03C60"/>
    <w:rsid w:val="79CE4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4"/>
    <w:qFormat/>
    <w:uiPriority w:val="0"/>
    <w:rPr>
      <w:rFonts w:ascii="楷体_GB2312" w:hAnsi="Arial" w:eastAsia="楷体_GB2312" w:cs="Times New Roman"/>
      <w:sz w:val="28"/>
      <w:szCs w:val="20"/>
    </w:rPr>
  </w:style>
  <w:style w:type="paragraph" w:styleId="4">
    <w:name w:val="Body Text Indent"/>
    <w:basedOn w:val="1"/>
    <w:link w:val="18"/>
    <w:qFormat/>
    <w:uiPriority w:val="0"/>
    <w:pPr>
      <w:spacing w:after="120"/>
      <w:ind w:left="420" w:leftChars="200"/>
    </w:pPr>
    <w:rPr>
      <w:rFonts w:ascii="Times New Roman" w:hAnsi="Times New Roman" w:eastAsia="宋体" w:cs="Times New Roman"/>
    </w:rPr>
  </w:style>
  <w:style w:type="paragraph" w:styleId="5">
    <w:name w:val="Date"/>
    <w:basedOn w:val="1"/>
    <w:next w:val="1"/>
    <w:link w:val="15"/>
    <w:unhideWhenUsed/>
    <w:qFormat/>
    <w:uiPriority w:val="0"/>
    <w:rPr>
      <w:rFonts w:ascii="Times New Roman" w:hAnsi="Times New Roman" w:eastAsia="宋体" w:cs="Times New Roman"/>
      <w:sz w:val="24"/>
      <w:szCs w:val="20"/>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2 Char"/>
    <w:basedOn w:val="10"/>
    <w:link w:val="2"/>
    <w:qFormat/>
    <w:uiPriority w:val="9"/>
    <w:rPr>
      <w:rFonts w:ascii="宋体" w:hAnsi="宋体" w:eastAsia="宋体" w:cs="宋体"/>
      <w:b/>
      <w:bCs/>
      <w:kern w:val="0"/>
      <w:sz w:val="36"/>
      <w:szCs w:val="36"/>
    </w:rPr>
  </w:style>
  <w:style w:type="character" w:customStyle="1" w:styleId="14">
    <w:name w:val="正文文本 Char"/>
    <w:link w:val="3"/>
    <w:qFormat/>
    <w:uiPriority w:val="0"/>
    <w:rPr>
      <w:rFonts w:ascii="楷体_GB2312" w:hAnsi="Arial" w:eastAsia="楷体_GB2312" w:cs="Times New Roman"/>
      <w:sz w:val="28"/>
      <w:szCs w:val="20"/>
    </w:rPr>
  </w:style>
  <w:style w:type="character" w:customStyle="1" w:styleId="15">
    <w:name w:val="日期 Char"/>
    <w:link w:val="5"/>
    <w:qFormat/>
    <w:uiPriority w:val="0"/>
    <w:rPr>
      <w:rFonts w:ascii="Times New Roman" w:hAnsi="Times New Roman" w:eastAsia="宋体" w:cs="Times New Roman"/>
      <w:sz w:val="24"/>
      <w:szCs w:val="20"/>
    </w:rPr>
  </w:style>
  <w:style w:type="character" w:customStyle="1" w:styleId="16">
    <w:name w:val="日期 Char1"/>
    <w:basedOn w:val="10"/>
    <w:semiHidden/>
    <w:qFormat/>
    <w:uiPriority w:val="99"/>
  </w:style>
  <w:style w:type="character" w:customStyle="1" w:styleId="17">
    <w:name w:val="正文文本 Char1"/>
    <w:basedOn w:val="10"/>
    <w:semiHidden/>
    <w:qFormat/>
    <w:uiPriority w:val="99"/>
  </w:style>
  <w:style w:type="character" w:customStyle="1" w:styleId="18">
    <w:name w:val="正文文本缩进 Char"/>
    <w:basedOn w:val="10"/>
    <w:link w:val="4"/>
    <w:qFormat/>
    <w:uiPriority w:val="0"/>
    <w:rPr>
      <w:rFonts w:ascii="Times New Roman" w:hAnsi="Times New Roman" w:eastAsia="宋体" w:cs="Times New Roman"/>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0">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2549</Words>
  <Characters>2668</Characters>
  <Lines>23</Lines>
  <Paragraphs>6</Paragraphs>
  <TotalTime>9</TotalTime>
  <ScaleCrop>false</ScaleCrop>
  <LinksUpToDate>false</LinksUpToDate>
  <CharactersWithSpaces>2922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2020-03-13T14:06:00Z</dcterms:created>
  <dc:creator>Lenovo</dc:creator>
  <cp:lastModifiedBy>小江</cp:lastModifiedBy>
  <cp:lastPrinted>2019-12-13T03:02:00Z</cp:lastPrinted>
  <dcterms:modified xsi:type="dcterms:W3CDTF">2022-05-17T08:36:22Z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A11A82DC5CBE44038AEFDDE217D0FC0E</vt:lpwstr>
  </property>
</Properties>
</file>