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ascii="宋体" w:hAnsi="宋体"/>
          <w:b/>
          <w:bCs/>
          <w:sz w:val="52"/>
          <w:szCs w:val="52"/>
        </w:rPr>
      </w:pPr>
      <w:r>
        <w:rPr>
          <w:rFonts w:hint="eastAsia" w:ascii="宋体" w:hAnsi="宋体"/>
          <w:b/>
          <w:bCs/>
          <w:sz w:val="52"/>
          <w:szCs w:val="52"/>
        </w:rPr>
        <w:t>询价采购文件</w:t>
      </w:r>
    </w:p>
    <w:p>
      <w:pPr>
        <w:pStyle w:val="12"/>
        <w:ind w:firstLine="0"/>
        <w:jc w:val="center"/>
        <w:rPr>
          <w:rFonts w:eastAsia="黑体"/>
          <w:b/>
          <w:bCs/>
          <w:sz w:val="84"/>
        </w:rPr>
      </w:pPr>
    </w:p>
    <w:p>
      <w:pPr>
        <w:pStyle w:val="1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食堂排烟设备改造</w:t>
      </w:r>
      <w:r>
        <w:rPr>
          <w:rFonts w:hint="eastAsia"/>
          <w:b/>
          <w:bCs/>
          <w:spacing w:val="-12"/>
          <w:sz w:val="30"/>
          <w:szCs w:val="30"/>
          <w:u w:val="single"/>
        </w:rPr>
        <w:t>项目</w:t>
      </w:r>
    </w:p>
    <w:p>
      <w:pPr>
        <w:pStyle w:val="12"/>
        <w:ind w:firstLine="0"/>
        <w:jc w:val="both"/>
        <w:rPr>
          <w:bCs/>
          <w:sz w:val="30"/>
          <w:szCs w:val="30"/>
          <w:u w:val="single"/>
        </w:rPr>
      </w:pPr>
      <w:r>
        <w:rPr>
          <w:rFonts w:hint="eastAsia"/>
          <w:b/>
          <w:bCs/>
          <w:sz w:val="30"/>
          <w:szCs w:val="30"/>
        </w:rPr>
        <w:t xml:space="preserve">    </w:t>
      </w:r>
    </w:p>
    <w:p>
      <w:pPr>
        <w:pStyle w:val="1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2"/>
        <w:ind w:firstLine="0"/>
        <w:jc w:val="both"/>
        <w:rPr>
          <w:rFonts w:ascii="宋体" w:hAnsi="宋体" w:cs="宋体"/>
          <w:b/>
          <w:bCs/>
          <w:color w:val="0D0D0D"/>
          <w:sz w:val="32"/>
          <w:szCs w:val="32"/>
          <w:u w:val="single"/>
        </w:rPr>
      </w:pPr>
      <w:r>
        <w:rPr>
          <w:rFonts w:hint="eastAsia"/>
          <w:b/>
          <w:bCs/>
          <w:sz w:val="30"/>
          <w:szCs w:val="30"/>
        </w:rPr>
        <w:t xml:space="preserve">    </w:t>
      </w: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7</w:t>
      </w:r>
      <w:r>
        <w:rPr>
          <w:rFonts w:hint="eastAsia" w:ascii="宋体" w:hAnsi="宋体"/>
          <w:b/>
          <w:sz w:val="28"/>
          <w:szCs w:val="24"/>
        </w:rPr>
        <w:t>月</w:t>
      </w:r>
      <w:r>
        <w:rPr>
          <w:rFonts w:hint="eastAsia" w:ascii="宋体" w:hAnsi="宋体"/>
          <w:b/>
          <w:sz w:val="28"/>
          <w:szCs w:val="24"/>
          <w:lang w:val="en-US" w:eastAsia="zh-CN"/>
        </w:rPr>
        <w:t>11</w:t>
      </w:r>
      <w:r>
        <w:rPr>
          <w:rFonts w:hint="eastAsia" w:ascii="宋体" w:hAnsi="宋体"/>
          <w:b/>
          <w:sz w:val="28"/>
          <w:szCs w:val="24"/>
        </w:rPr>
        <w:t>日</w:t>
      </w:r>
    </w:p>
    <w:p/>
    <w:p/>
    <w:p/>
    <w:p/>
    <w:p/>
    <w:p/>
    <w:p/>
    <w:p/>
    <w:p/>
    <w:p/>
    <w:p/>
    <w:p/>
    <w:p/>
    <w:p/>
    <w:p>
      <w:pPr>
        <w:widowControl/>
        <w:jc w:val="center"/>
        <w:rPr>
          <w:rFonts w:ascii="宋体" w:hAnsi="宋体" w:cs="宋体"/>
          <w:b/>
          <w:kern w:val="0"/>
          <w:sz w:val="28"/>
          <w:szCs w:val="28"/>
        </w:rPr>
      </w:pPr>
      <w:bookmarkStart w:id="0" w:name="OLE_LINK1"/>
      <w:bookmarkStart w:id="1" w:name="OLE_LINK2"/>
      <w:bookmarkStart w:id="2" w:name="OLE_LINK3"/>
      <w:bookmarkStart w:id="3" w:name="OLE_LINK4"/>
      <w:r>
        <w:rPr>
          <w:rFonts w:hint="eastAsia"/>
          <w:b/>
          <w:bCs/>
          <w:spacing w:val="-12"/>
          <w:sz w:val="30"/>
          <w:szCs w:val="30"/>
          <w:u w:val="single"/>
        </w:rPr>
        <w:t>南通开发区能达小学</w:t>
      </w:r>
      <w:r>
        <w:rPr>
          <w:rFonts w:hint="eastAsia"/>
          <w:b/>
          <w:bCs/>
          <w:spacing w:val="-12"/>
          <w:sz w:val="30"/>
          <w:szCs w:val="30"/>
          <w:u w:val="single"/>
          <w:lang w:val="en-US" w:eastAsia="zh-CN"/>
        </w:rPr>
        <w:t>食堂排烟设备改造</w:t>
      </w:r>
      <w:r>
        <w:rPr>
          <w:rFonts w:hint="eastAsia"/>
          <w:b/>
          <w:bCs/>
          <w:spacing w:val="-12"/>
          <w:sz w:val="30"/>
          <w:szCs w:val="30"/>
          <w:u w:val="single"/>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南通开发区能达小学</w:t>
      </w:r>
      <w:r>
        <w:rPr>
          <w:rFonts w:hint="eastAsia"/>
          <w:b/>
          <w:bCs/>
          <w:spacing w:val="-12"/>
          <w:sz w:val="30"/>
          <w:szCs w:val="30"/>
          <w:u w:val="single"/>
          <w:lang w:val="en-US" w:eastAsia="zh-CN"/>
        </w:rPr>
        <w:t>食堂排烟设备改造</w:t>
      </w:r>
      <w:r>
        <w:rPr>
          <w:rFonts w:hint="eastAsia"/>
          <w:b/>
          <w:bCs/>
          <w:spacing w:val="-12"/>
          <w:sz w:val="30"/>
          <w:szCs w:val="30"/>
          <w:u w:val="single"/>
        </w:rPr>
        <w:t>项目</w:t>
      </w:r>
      <w:r>
        <w:rPr>
          <w:rFonts w:hint="eastAsia" w:ascii="宋体" w:hAnsi="宋体"/>
          <w:sz w:val="24"/>
        </w:rPr>
        <w:t>实施询价采购，欢迎符合条件的供应商参加。</w:t>
      </w:r>
    </w:p>
    <w:p>
      <w:pPr>
        <w:pStyle w:val="5"/>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食堂排烟设备改造</w:t>
      </w:r>
      <w:r>
        <w:rPr>
          <w:rFonts w:hint="eastAsia"/>
          <w:b/>
          <w:bCs/>
          <w:spacing w:val="-12"/>
          <w:sz w:val="30"/>
          <w:szCs w:val="30"/>
          <w:u w:val="single"/>
        </w:rPr>
        <w:t>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hint="eastAsia" w:ascii="宋体" w:hAnsi="宋体"/>
          <w:b/>
          <w:bCs/>
          <w:sz w:val="24"/>
          <w:u w:val="single"/>
          <w:lang w:val="en-US" w:eastAsia="zh-CN"/>
        </w:rPr>
        <w:t>4</w:t>
      </w:r>
      <w:r>
        <w:rPr>
          <w:rFonts w:hint="eastAsia" w:ascii="宋体" w:hAnsi="宋体"/>
          <w:sz w:val="24"/>
        </w:rPr>
        <w:t>万元，本项目最高限价为人民币</w:t>
      </w:r>
      <w:r>
        <w:rPr>
          <w:rFonts w:hint="eastAsia" w:ascii="宋体" w:hAnsi="宋体"/>
          <w:b/>
          <w:bCs/>
          <w:sz w:val="24"/>
          <w:u w:val="single"/>
          <w:lang w:val="en-US" w:eastAsia="zh-CN"/>
        </w:rPr>
        <w:t>4</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w:t>
      </w:r>
      <w:r>
        <w:rPr>
          <w:u w:val="single"/>
        </w:rPr>
        <w:t>中国的公司、企业独立法人，所供产品应符合其经营范围</w:t>
      </w:r>
      <w:r>
        <w:t>；</w:t>
      </w:r>
    </w:p>
    <w:p>
      <w:pPr>
        <w:pStyle w:val="9"/>
        <w:shd w:val="clear" w:color="auto" w:fill="FFFFFF"/>
        <w:spacing w:before="0" w:beforeAutospacing="0" w:after="0" w:afterAutospacing="0" w:line="360" w:lineRule="auto"/>
        <w:ind w:firstLine="198"/>
        <w:jc w:val="both"/>
      </w:pPr>
      <w:r>
        <w:rPr>
          <w:rFonts w:hint="eastAsia"/>
        </w:rPr>
        <w:t>2、</w:t>
      </w:r>
      <w:r>
        <w:t>供应商、企业近年来资信良好，</w:t>
      </w:r>
      <w:r>
        <w:rPr>
          <w:u w:val="single"/>
        </w:rPr>
        <w:t>没有违法记录</w:t>
      </w:r>
      <w:r>
        <w:t>。</w:t>
      </w:r>
    </w:p>
    <w:p>
      <w:pPr>
        <w:spacing w:line="500" w:lineRule="exact"/>
        <w:rPr>
          <w:rFonts w:ascii="宋体" w:hAnsi="宋体"/>
          <w:b/>
          <w:sz w:val="24"/>
        </w:rPr>
      </w:pPr>
      <w:r>
        <w:rPr>
          <w:rFonts w:hint="eastAsia" w:ascii="宋体" w:hAnsi="宋体"/>
          <w:b/>
          <w:sz w:val="24"/>
        </w:rPr>
        <w:t>四、询价采购报价须知</w:t>
      </w:r>
    </w:p>
    <w:p>
      <w:pPr>
        <w:pStyle w:val="9"/>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w:t>
      </w:r>
      <w:r>
        <w:rPr>
          <w:rFonts w:hint="eastAsia" w:cs="Times New Roman"/>
          <w:b/>
          <w:bCs/>
          <w:color w:val="000000"/>
          <w:kern w:val="2"/>
          <w:lang w:val="en-US" w:eastAsia="zh-CN"/>
        </w:rPr>
        <w:t>询</w:t>
      </w:r>
      <w:r>
        <w:rPr>
          <w:rFonts w:hint="eastAsia" w:cs="Times New Roman"/>
          <w:b/>
          <w:bCs/>
          <w:color w:val="000000"/>
          <w:kern w:val="2"/>
        </w:rPr>
        <w:t>价文件包括报价表及资格证明文件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56"/>
        <w:jc w:val="both"/>
        <w:textAlignment w:val="auto"/>
        <w:rPr>
          <w:rFonts w:cs="Times New Roman"/>
          <w:color w:val="000000"/>
          <w:kern w:val="2"/>
        </w:rPr>
      </w:pPr>
      <w:r>
        <w:rPr>
          <w:rFonts w:hint="eastAsia" w:cs="Times New Roman"/>
          <w:color w:val="000000"/>
          <w:kern w:val="2"/>
        </w:rPr>
        <w:t>纸质响应文件接收截止及评审时间、地点：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482"/>
        <w:textAlignment w:val="auto"/>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lang w:val="en-US" w:eastAsia="zh-CN"/>
        </w:rPr>
        <w:t>叁</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shd w:val="clear" w:color="auto" w:fill="FFFFFF"/>
          <w:lang w:val="en-US" w:eastAsia="zh-CN"/>
        </w:rPr>
        <w:t>7</w:t>
      </w:r>
      <w:r>
        <w:rPr>
          <w:rFonts w:hint="eastAsia"/>
          <w:b/>
          <w:color w:val="FF0000"/>
          <w:shd w:val="clear" w:color="auto" w:fill="FFFFFF"/>
        </w:rPr>
        <w:t>月</w:t>
      </w:r>
      <w:r>
        <w:rPr>
          <w:rFonts w:hint="eastAsia"/>
          <w:b/>
          <w:color w:val="FF0000"/>
          <w:shd w:val="clear" w:color="auto" w:fill="FFFFFF"/>
          <w:lang w:val="en-US" w:eastAsia="zh-CN"/>
        </w:rPr>
        <w:t>15</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hint="default" w:eastAsia="宋体" w:cs="Times New Roman"/>
          <w:b/>
          <w:kern w:val="2"/>
          <w:u w:val="single"/>
          <w:lang w:val="en-US" w:eastAsia="zh-CN"/>
        </w:rPr>
      </w:pPr>
      <w:r>
        <w:rPr>
          <w:rFonts w:hint="eastAsia" w:cs="Times New Roman"/>
          <w:color w:val="000000"/>
          <w:kern w:val="2"/>
        </w:rPr>
        <w:t>地点：</w:t>
      </w:r>
      <w:r>
        <w:rPr>
          <w:rFonts w:hint="eastAsia" w:cs="Times New Roman"/>
          <w:b/>
          <w:kern w:val="2"/>
          <w:u w:val="single"/>
        </w:rPr>
        <w:t>南通市开发区</w:t>
      </w:r>
      <w:r>
        <w:rPr>
          <w:rFonts w:hint="eastAsia" w:cs="Times New Roman"/>
          <w:b/>
          <w:color w:val="FF0000"/>
          <w:kern w:val="2"/>
          <w:u w:val="single"/>
          <w:lang w:val="en-US" w:eastAsia="zh-CN"/>
        </w:rPr>
        <w:t xml:space="preserve"> 能达小学</w:t>
      </w:r>
      <w:r>
        <w:rPr>
          <w:rFonts w:hint="eastAsia" w:cs="Times New Roman"/>
          <w:b/>
          <w:kern w:val="2"/>
          <w:u w:val="single"/>
          <w:lang w:val="en-US" w:eastAsia="zh-CN"/>
        </w:rPr>
        <w:t xml:space="preserve"> 门卫室  </w:t>
      </w:r>
    </w:p>
    <w:p>
      <w:pPr>
        <w:spacing w:line="360" w:lineRule="auto"/>
        <w:ind w:firstLine="482" w:firstLineChars="200"/>
        <w:rPr>
          <w:rFonts w:ascii="宋体" w:hAnsi="宋体"/>
          <w:b/>
          <w:sz w:val="24"/>
        </w:rPr>
      </w:pPr>
      <w:r>
        <w:rPr>
          <w:rFonts w:hint="eastAsia" w:ascii="宋体" w:hAnsi="宋体"/>
          <w:b/>
          <w:sz w:val="24"/>
        </w:rPr>
        <w:t>六、成交原则、方式</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hint="eastAsia" w:eastAsia="宋体" w:cs="Times New Roman"/>
          <w:color w:val="000000"/>
          <w:kern w:val="2"/>
          <w:lang w:val="en-US" w:eastAsia="zh-CN"/>
        </w:rPr>
      </w:pPr>
      <w:r>
        <w:rPr>
          <w:rFonts w:hint="eastAsia" w:cs="Times New Roman"/>
          <w:color w:val="000000"/>
          <w:kern w:val="2"/>
        </w:rPr>
        <w:t>1、符合采购需求且报价最低；</w:t>
      </w:r>
      <w:r>
        <w:rPr>
          <w:rFonts w:hint="eastAsia" w:cs="Times New Roman"/>
          <w:color w:val="000000"/>
          <w:kern w:val="2"/>
          <w:lang w:val="en-US" w:eastAsia="zh-CN"/>
        </w:rPr>
        <w:t xml:space="preserve"> </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采购需求：</w:t>
      </w:r>
    </w:p>
    <w:p>
      <w:pPr>
        <w:pStyle w:val="9"/>
        <w:shd w:val="clear" w:color="auto" w:fill="FFFFFF"/>
        <w:spacing w:before="0" w:beforeAutospacing="0" w:after="0" w:afterAutospacing="0" w:line="360" w:lineRule="auto"/>
        <w:ind w:firstLine="556"/>
        <w:jc w:val="both"/>
        <w:rPr>
          <w:rFonts w:ascii="微软雅黑" w:hAnsi="微软雅黑" w:eastAsia="微软雅黑" w:cs="微软雅黑"/>
          <w:color w:val="333333"/>
          <w:sz w:val="21"/>
          <w:szCs w:val="21"/>
        </w:rPr>
      </w:pPr>
      <w:r>
        <w:rPr>
          <w:rFonts w:hint="eastAsia" w:cs="Times New Roman"/>
          <w:color w:val="000000"/>
          <w:kern w:val="2"/>
        </w:rPr>
        <w:t>详见询价文件附件。</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9"/>
        <w:shd w:val="clear" w:color="auto" w:fill="FFFFFF"/>
        <w:spacing w:before="0" w:beforeAutospacing="0" w:after="0" w:afterAutospacing="0" w:line="360" w:lineRule="auto"/>
        <w:ind w:firstLine="482"/>
        <w:rPr>
          <w:rFonts w:hint="eastAsia"/>
          <w:color w:val="000000"/>
          <w:sz w:val="24"/>
          <w:lang w:val="en-US" w:eastAsia="zh-CN"/>
        </w:rPr>
      </w:pPr>
      <w:r>
        <w:rPr>
          <w:rFonts w:hint="eastAsia"/>
          <w:color w:val="000000"/>
          <w:sz w:val="24"/>
          <w:lang w:val="en-US" w:eastAsia="zh-CN"/>
        </w:rPr>
        <w:t>无</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w:t>
      </w:r>
      <w:r>
        <w:rPr>
          <w:rFonts w:hint="eastAsia" w:cs="Times New Roman"/>
          <w:color w:val="000000"/>
          <w:kern w:val="2"/>
          <w:u w:val="single"/>
          <w:lang w:val="en-US" w:eastAsia="zh-CN"/>
        </w:rPr>
        <w:t>先生</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rPr>
        <w:t>13003581616</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9"/>
        <w:shd w:val="clear" w:color="auto" w:fill="FFFFFF"/>
        <w:spacing w:before="0" w:beforeAutospacing="0" w:after="0" w:afterAutospacing="0" w:line="360" w:lineRule="auto"/>
        <w:ind w:firstLine="480"/>
        <w:jc w:val="right"/>
        <w:rPr>
          <w:kern w:val="2"/>
        </w:rPr>
      </w:pPr>
      <w:r>
        <w:rPr>
          <w:rFonts w:hint="eastAsia"/>
          <w:kern w:val="2"/>
        </w:rPr>
        <w:t>南通开发区能达小学</w:t>
      </w:r>
    </w:p>
    <w:p>
      <w:pPr>
        <w:pStyle w:val="9"/>
        <w:shd w:val="clear" w:color="auto" w:fill="FFFFFF"/>
        <w:spacing w:before="0" w:beforeAutospacing="0" w:after="0" w:afterAutospacing="0" w:line="360" w:lineRule="auto"/>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7</w:t>
      </w:r>
      <w:r>
        <w:rPr>
          <w:rFonts w:hint="eastAsia" w:cs="Times New Roman"/>
          <w:color w:val="000000"/>
          <w:kern w:val="2"/>
        </w:rPr>
        <w:t>月</w:t>
      </w:r>
      <w:r>
        <w:rPr>
          <w:rFonts w:hint="eastAsia" w:cs="Times New Roman"/>
          <w:color w:val="000000"/>
          <w:kern w:val="2"/>
          <w:lang w:val="en-US" w:eastAsia="zh-CN"/>
        </w:rPr>
        <w:t>11</w:t>
      </w:r>
      <w:r>
        <w:rPr>
          <w:rFonts w:hint="eastAsia" w:cs="Times New Roman"/>
          <w:color w:val="000000"/>
          <w:kern w:val="2"/>
        </w:rPr>
        <w:t>日</w:t>
      </w:r>
      <w:bookmarkEnd w:id="0"/>
      <w:bookmarkEnd w:id="1"/>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center"/>
        <w:rPr>
          <w:rFonts w:hint="default" w:eastAsia="宋体" w:cs="Times New Roman"/>
          <w:color w:val="000000"/>
          <w:kern w:val="2"/>
          <w:lang w:val="en-US" w:eastAsia="zh-CN"/>
        </w:rPr>
      </w:pPr>
      <w:r>
        <w:rPr>
          <w:rFonts w:hint="eastAsia" w:ascii="宋体" w:hAnsi="宋体" w:eastAsia="宋体" w:cs="宋体"/>
          <w:b/>
          <w:color w:val="000000"/>
          <w:kern w:val="0"/>
          <w:sz w:val="30"/>
          <w:szCs w:val="30"/>
        </w:rPr>
        <w:t>项目清单</w:t>
      </w:r>
      <w:r>
        <w:rPr>
          <w:rFonts w:hint="eastAsia" w:cs="宋体"/>
          <w:b/>
          <w:color w:val="000000"/>
          <w:kern w:val="0"/>
          <w:sz w:val="30"/>
          <w:szCs w:val="30"/>
          <w:lang w:val="en-US" w:eastAsia="zh-CN"/>
        </w:rPr>
        <w:t>及要求</w:t>
      </w:r>
    </w:p>
    <w:tbl>
      <w:tblPr>
        <w:tblStyle w:val="10"/>
        <w:tblW w:w="83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802"/>
        <w:gridCol w:w="1500"/>
        <w:gridCol w:w="937"/>
        <w:gridCol w:w="3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序号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产品名称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数量</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不锈钢风管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平方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约20</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风柜及净化器移位材料费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风柜及净化器拆装人工费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墙体开洞</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墙洞封板及人工费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风柜及净化器吊车费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电缆线</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约20</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线管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约20</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低空油烟净化器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1.设备外壳由冷轧板材料制成，外表必须覆盖结实耐用的环氧树脂漆，净化效率 95% 以上，电场为不锈钢材质。</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2.数字化操作和显示，内置数字显示面板，外置数字操作面板 。</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3.开门断电：更好的保护操作人员安全。</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4.设备具备两种工作模式：高效模式.智能模式。</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▲.设备符合《饮食业油烟净化设备技术要求及检测技术规范（试行）》（HJ/T62-2001）或《饮食业油烟排放标准》（GB 18483-2001）的要求，具有国家环境保护产品认证，油烟浓度≤1.0 mg/m³，颗粒物小于≤5.0 mg/m³，非甲烷总烃≤10.0 mg/m³，净化效率≥95%。提供认证和相关证明文件复印件并加盖厂家公章。</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▲.设备电源通过GB/T2423.10-2019测试标准，判定结果为合格，提供相关证明文件复印件加盖厂家公章；</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0"/>
                <w:szCs w:val="20"/>
                <w:u w:val="none"/>
                <w:lang w:val="en-US" w:eastAsia="zh-CN" w:bidi="ar"/>
              </w:rPr>
            </w:pPr>
            <w:r>
              <w:rPr>
                <w:rFonts w:hint="eastAsia" w:ascii="华文仿宋" w:hAnsi="华文仿宋" w:eastAsia="华文仿宋" w:cs="华文仿宋"/>
                <w:b/>
                <w:bCs/>
                <w:i w:val="0"/>
                <w:iCs w:val="0"/>
                <w:color w:val="000000"/>
                <w:kern w:val="0"/>
                <w:sz w:val="20"/>
                <w:szCs w:val="20"/>
                <w:u w:val="none"/>
                <w:lang w:val="en-US" w:eastAsia="zh-CN" w:bidi="ar"/>
              </w:rPr>
              <w:t>▲.电场不锈钢材质符合GB/T 2423.17-2008的要求,电场依据GB/T 351-2019，出具对电导率和导电率的检测报告,提供相关证明文件复印件加盖厂家公章；</w:t>
            </w:r>
          </w:p>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0"/>
                <w:szCs w:val="20"/>
                <w:u w:val="none"/>
                <w:lang w:val="en-US" w:eastAsia="zh-CN" w:bidi="ar"/>
              </w:rPr>
              <w:t>▲.油烟净化器开关符合GB/T4207-2012的要求，检查结果合格。相比电痕化指数（CTI）试验结果判定合格。提供相关证明文件复印件加盖厂家公章；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地面须有摆放风机和净化器的水泥地台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净化器和风机摆放适配</w:t>
            </w:r>
          </w:p>
        </w:tc>
      </w:tr>
    </w:tbl>
    <w:p>
      <w:pPr>
        <w:pStyle w:val="9"/>
        <w:shd w:val="clear" w:color="auto" w:fill="FFFFFF"/>
        <w:spacing w:before="0" w:beforeAutospacing="0" w:after="0" w:afterAutospacing="0" w:line="360" w:lineRule="auto"/>
        <w:jc w:val="both"/>
        <w:rPr>
          <w:rFonts w:hint="eastAsia" w:cs="Times New Roman"/>
          <w:color w:val="000000"/>
          <w:kern w:val="2"/>
          <w:lang w:val="en-US" w:eastAsia="zh-CN"/>
        </w:rPr>
      </w:pPr>
    </w:p>
    <w:p>
      <w:pPr>
        <w:pStyle w:val="9"/>
        <w:shd w:val="clear" w:color="auto" w:fill="FFFFFF"/>
        <w:spacing w:before="0" w:beforeAutospacing="0" w:after="0" w:afterAutospacing="0" w:line="360" w:lineRule="auto"/>
        <w:jc w:val="both"/>
        <w:rPr>
          <w:rFonts w:hint="default" w:cs="Times New Roman"/>
          <w:b/>
          <w:bCs/>
          <w:color w:val="FF0000"/>
          <w:kern w:val="2"/>
          <w:lang w:val="en-US" w:eastAsia="zh-CN"/>
        </w:rPr>
      </w:pPr>
      <w:r>
        <w:rPr>
          <w:rFonts w:hint="eastAsia" w:cs="Times New Roman"/>
          <w:b/>
          <w:bCs/>
          <w:color w:val="FF0000"/>
          <w:kern w:val="2"/>
        </w:rPr>
        <w:t>★</w:t>
      </w:r>
      <w:r>
        <w:rPr>
          <w:rFonts w:hint="eastAsia" w:cs="Times New Roman"/>
          <w:b/>
          <w:bCs/>
          <w:color w:val="FF0000"/>
          <w:kern w:val="2"/>
          <w:lang w:val="en-US" w:eastAsia="zh-CN"/>
        </w:rPr>
        <w:t xml:space="preserve">  </w:t>
      </w:r>
      <w:r>
        <w:rPr>
          <w:rFonts w:hint="default" w:cs="Times New Roman"/>
          <w:b/>
          <w:bCs/>
          <w:color w:val="FF0000"/>
          <w:kern w:val="2"/>
          <w:lang w:val="en-US" w:eastAsia="zh-CN"/>
        </w:rPr>
        <w:t>1.项目总价包括施工过程中所需的所有材料、原有油烟管道拆卸</w:t>
      </w:r>
      <w:r>
        <w:rPr>
          <w:rFonts w:hint="eastAsia" w:cs="Times New Roman"/>
          <w:b/>
          <w:bCs/>
          <w:color w:val="FF0000"/>
          <w:kern w:val="2"/>
          <w:lang w:val="en-US" w:eastAsia="zh-CN"/>
        </w:rPr>
        <w:t>、清洗、</w:t>
      </w:r>
      <w:r>
        <w:rPr>
          <w:rFonts w:hint="default" w:cs="Times New Roman"/>
          <w:b/>
          <w:bCs/>
          <w:color w:val="FF0000"/>
          <w:kern w:val="2"/>
          <w:lang w:val="en-US" w:eastAsia="zh-CN"/>
        </w:rPr>
        <w:t>封堵及人工，确保机器正常运转及厨房间和蒸饭间油烟抽吸正常。</w:t>
      </w:r>
    </w:p>
    <w:p>
      <w:pPr>
        <w:pStyle w:val="9"/>
        <w:shd w:val="clear" w:color="auto" w:fill="FFFFFF"/>
        <w:spacing w:before="0" w:beforeAutospacing="0" w:after="0" w:afterAutospacing="0" w:line="360" w:lineRule="auto"/>
        <w:ind w:firstLine="482" w:firstLineChars="200"/>
        <w:jc w:val="both"/>
        <w:rPr>
          <w:rFonts w:hint="default" w:cs="Times New Roman"/>
          <w:b/>
          <w:bCs/>
          <w:color w:val="FF0000"/>
          <w:kern w:val="2"/>
          <w:lang w:val="en-US" w:eastAsia="zh-CN"/>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default" w:cs="Times New Roman"/>
          <w:b/>
          <w:bCs/>
          <w:color w:val="FF0000"/>
          <w:kern w:val="2"/>
          <w:lang w:val="en-US" w:eastAsia="zh-CN"/>
        </w:rPr>
        <w:t>2.原有一套油烟设备在食堂二楼天台，其中风机利旧。</w:t>
      </w:r>
    </w:p>
    <w:bookmarkEnd w:id="2"/>
    <w:bookmarkEnd w:id="3"/>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hint="eastAsia" w:eastAsiaTheme="minorEastAsia"/>
          <w:lang w:eastAsia="zh-CN"/>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
    <w:p/>
    <w:p/>
    <w:p/>
    <w:p/>
    <w:p/>
    <w:p/>
    <w:p/>
    <w:p/>
    <w:p/>
    <w:p/>
    <w:p/>
    <w:p>
      <w:pPr>
        <w:pStyle w:val="3"/>
        <w:numPr>
          <w:ilvl w:val="0"/>
          <w:numId w:val="1"/>
        </w:numPr>
        <w:rPr>
          <w:rFonts w:hint="eastAsia"/>
          <w:b/>
          <w:sz w:val="32"/>
          <w:szCs w:val="32"/>
        </w:rPr>
      </w:pPr>
      <w:r>
        <w:rPr>
          <w:rFonts w:hint="eastAsia"/>
          <w:b/>
          <w:sz w:val="32"/>
          <w:szCs w:val="32"/>
        </w:rPr>
        <w:t>分项报价表</w:t>
      </w:r>
    </w:p>
    <w:tbl>
      <w:tblPr>
        <w:tblStyle w:val="10"/>
        <w:tblW w:w="783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2209"/>
        <w:gridCol w:w="941"/>
        <w:gridCol w:w="1406"/>
        <w:gridCol w:w="1049"/>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产品名称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单位</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仿宋" w:hAnsi="华文仿宋" w:eastAsia="华文仿宋" w:cs="华文仿宋"/>
                <w:b/>
                <w:bCs/>
                <w:i w:val="0"/>
                <w:iCs w:val="0"/>
                <w:color w:val="000000"/>
                <w:kern w:val="0"/>
                <w:sz w:val="21"/>
                <w:szCs w:val="21"/>
                <w:u w:val="none"/>
                <w:lang w:val="en-US" w:eastAsia="zh-CN" w:bidi="ar"/>
              </w:rPr>
            </w:pPr>
            <w:r>
              <w:rPr>
                <w:rFonts w:hint="eastAsia" w:ascii="华文仿宋" w:hAnsi="华文仿宋" w:eastAsia="华文仿宋" w:cs="华文仿宋"/>
                <w:b/>
                <w:bCs/>
                <w:i w:val="0"/>
                <w:iCs w:val="0"/>
                <w:color w:val="000000"/>
                <w:kern w:val="0"/>
                <w:sz w:val="21"/>
                <w:szCs w:val="21"/>
                <w:u w:val="none"/>
                <w:lang w:val="en-US" w:eastAsia="zh-CN" w:bidi="ar"/>
              </w:rPr>
              <w:t>单价</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仿宋" w:hAnsi="华文仿宋" w:eastAsia="华文仿宋" w:cs="华文仿宋"/>
                <w:b/>
                <w:bCs/>
                <w:i w:val="0"/>
                <w:iCs w:val="0"/>
                <w:color w:val="000000"/>
                <w:kern w:val="0"/>
                <w:sz w:val="21"/>
                <w:szCs w:val="21"/>
                <w:u w:val="none"/>
                <w:lang w:val="en-US" w:eastAsia="zh-CN" w:bidi="ar"/>
              </w:rPr>
            </w:pPr>
            <w:r>
              <w:rPr>
                <w:rFonts w:hint="eastAsia" w:ascii="华文仿宋" w:hAnsi="华文仿宋" w:eastAsia="华文仿宋" w:cs="华文仿宋"/>
                <w:b/>
                <w:bCs/>
                <w:i w:val="0"/>
                <w:iCs w:val="0"/>
                <w:color w:val="000000"/>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不锈钢风管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平方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约20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风柜及净化器移位材料费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风柜及净化器拆装人工费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次</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墙体开洞</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只</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墙洞封板及人工费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风柜及净化器吊车费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次</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电缆线</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米</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约20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线管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米</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约20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低空油烟净化器</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台</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1"/>
                <w:szCs w:val="21"/>
                <w:u w:val="none"/>
                <w:lang w:val="en-US" w:eastAsia="zh-CN" w:bidi="ar"/>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地面须有摆放风机和净化器的水泥地台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b/>
                <w:bCs/>
                <w:i w:val="0"/>
                <w:iCs w:val="0"/>
                <w:color w:val="000000"/>
                <w:kern w:val="0"/>
                <w:sz w:val="21"/>
                <w:szCs w:val="21"/>
                <w:u w:val="none"/>
                <w:lang w:val="en-US" w:eastAsia="zh-CN" w:bidi="ar"/>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21"/>
                <w:szCs w:val="21"/>
                <w:u w:val="none"/>
                <w:lang w:val="en-US" w:eastAsia="zh-CN" w:bidi="ar"/>
              </w:rPr>
            </w:pPr>
          </w:p>
        </w:tc>
        <w:tc>
          <w:tcPr>
            <w:tcW w:w="5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b/>
                <w:bCs/>
                <w:i w:val="0"/>
                <w:iCs w:val="0"/>
                <w:color w:val="000000"/>
                <w:kern w:val="0"/>
                <w:sz w:val="21"/>
                <w:szCs w:val="21"/>
                <w:u w:val="none"/>
                <w:lang w:val="en-US" w:eastAsia="zh-CN" w:bidi="ar"/>
              </w:rPr>
            </w:pPr>
            <w:r>
              <w:rPr>
                <w:rFonts w:hint="eastAsia" w:ascii="华文仿宋" w:hAnsi="华文仿宋" w:eastAsia="华文仿宋" w:cs="华文仿宋"/>
                <w:b/>
                <w:bCs/>
                <w:i w:val="0"/>
                <w:iCs w:val="0"/>
                <w:color w:val="000000"/>
                <w:kern w:val="0"/>
                <w:sz w:val="21"/>
                <w:szCs w:val="21"/>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b/>
                <w:bCs/>
                <w:i w:val="0"/>
                <w:iCs w:val="0"/>
                <w:color w:val="000000"/>
                <w:kern w:val="0"/>
                <w:sz w:val="21"/>
                <w:szCs w:val="21"/>
                <w:u w:val="none"/>
                <w:lang w:val="en-US" w:eastAsia="zh-CN" w:bidi="ar"/>
              </w:rPr>
            </w:pPr>
          </w:p>
        </w:tc>
      </w:tr>
    </w:tbl>
    <w:p>
      <w:pPr>
        <w:pStyle w:val="9"/>
        <w:shd w:val="clear" w:color="auto" w:fill="FFFFFF"/>
        <w:spacing w:before="0" w:beforeAutospacing="0" w:after="0" w:afterAutospacing="0" w:line="360" w:lineRule="auto"/>
        <w:jc w:val="both"/>
        <w:rPr>
          <w:rFonts w:hint="default" w:cs="Times New Roman"/>
          <w:b/>
          <w:bCs/>
          <w:color w:val="FF0000"/>
          <w:kern w:val="2"/>
          <w:lang w:val="en-US" w:eastAsia="zh-CN"/>
        </w:rPr>
      </w:pPr>
      <w:r>
        <w:rPr>
          <w:rFonts w:hint="eastAsia" w:cs="Times New Roman"/>
          <w:b/>
          <w:bCs/>
          <w:color w:val="FF0000"/>
          <w:kern w:val="2"/>
        </w:rPr>
        <w:t>★</w:t>
      </w:r>
      <w:r>
        <w:rPr>
          <w:rFonts w:hint="eastAsia" w:cs="Times New Roman"/>
          <w:b/>
          <w:bCs/>
          <w:color w:val="FF0000"/>
          <w:kern w:val="2"/>
          <w:lang w:val="en-US" w:eastAsia="zh-CN"/>
        </w:rPr>
        <w:t xml:space="preserve">  </w:t>
      </w:r>
      <w:r>
        <w:rPr>
          <w:rFonts w:hint="default" w:cs="Times New Roman"/>
          <w:b/>
          <w:bCs/>
          <w:color w:val="FF0000"/>
          <w:kern w:val="2"/>
          <w:lang w:val="en-US" w:eastAsia="zh-CN"/>
        </w:rPr>
        <w:t>1.项目总价包括施工过程中所需的所有材料、原有油烟管道拆卸</w:t>
      </w:r>
      <w:r>
        <w:rPr>
          <w:rFonts w:hint="eastAsia" w:cs="Times New Roman"/>
          <w:b/>
          <w:bCs/>
          <w:color w:val="FF0000"/>
          <w:kern w:val="2"/>
          <w:lang w:val="en-US" w:eastAsia="zh-CN"/>
        </w:rPr>
        <w:t>、清洗、</w:t>
      </w:r>
      <w:bookmarkStart w:id="4" w:name="_GoBack"/>
      <w:bookmarkEnd w:id="4"/>
      <w:r>
        <w:rPr>
          <w:rFonts w:hint="default" w:cs="Times New Roman"/>
          <w:b/>
          <w:bCs/>
          <w:color w:val="FF0000"/>
          <w:kern w:val="2"/>
          <w:lang w:val="en-US" w:eastAsia="zh-CN"/>
        </w:rPr>
        <w:t>封堵及人工，确保机器正常运转及厨房间和蒸饭间油烟抽吸正常。</w:t>
      </w:r>
    </w:p>
    <w:p>
      <w:pPr>
        <w:pStyle w:val="2"/>
        <w:ind w:left="0" w:leftChars="0" w:firstLine="422" w:firstLineChars="200"/>
        <w:rPr>
          <w:rFonts w:hint="default"/>
          <w:lang w:val="en-US" w:eastAsia="zh-CN"/>
        </w:rPr>
      </w:pPr>
      <w:r>
        <w:rPr>
          <w:rFonts w:hint="default" w:cs="Times New Roman"/>
          <w:b/>
          <w:bCs/>
          <w:color w:val="FF0000"/>
          <w:kern w:val="2"/>
          <w:lang w:val="en-US" w:eastAsia="zh-CN"/>
        </w:rPr>
        <w:t>2.原有一套油烟设备在食堂二楼天台，其中风机利旧。</w:t>
      </w: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hint="eastAsia" w:ascii="宋体" w:hAnsi="宋体" w:cs="Arial"/>
          <w:kern w:val="0"/>
          <w:sz w:val="24"/>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CADBE"/>
    <w:multiLevelType w:val="singleLevel"/>
    <w:tmpl w:val="7D9CAD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WZmNTVjMjk4ZmRlNTBiNjMwZDEyY2JiNzQxNTEifQ=="/>
  </w:docVars>
  <w:rsids>
    <w:rsidRoot w:val="00000000"/>
    <w:rsid w:val="0521359C"/>
    <w:rsid w:val="12FA6534"/>
    <w:rsid w:val="19A906A2"/>
    <w:rsid w:val="2048212A"/>
    <w:rsid w:val="22AC7740"/>
    <w:rsid w:val="2DA20E59"/>
    <w:rsid w:val="34723444"/>
    <w:rsid w:val="42352FCD"/>
    <w:rsid w:val="46822998"/>
    <w:rsid w:val="50974A44"/>
    <w:rsid w:val="58FD39FB"/>
    <w:rsid w:val="6C96681E"/>
    <w:rsid w:val="6D5A14D5"/>
    <w:rsid w:val="6DC46A83"/>
    <w:rsid w:val="7423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13">
    <w:name w:val="font51"/>
    <w:basedOn w:val="1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2369</Words>
  <Characters>2570</Characters>
  <Lines>0</Lines>
  <Paragraphs>0</Paragraphs>
  <TotalTime>42</TotalTime>
  <ScaleCrop>false</ScaleCrop>
  <LinksUpToDate>false</LinksUpToDate>
  <CharactersWithSpaces>2779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徐凯宁</cp:lastModifiedBy>
  <dcterms:modified xsi:type="dcterms:W3CDTF">2022-07-11T08:58:42Z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F801379DA3E046369E7B9BE94D108105</vt:lpwstr>
  </property>
</Properties>
</file>