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8"/>
        <w:ind w:firstLine="0"/>
        <w:jc w:val="center"/>
        <w:rPr>
          <w:rFonts w:hint="eastAsia" w:ascii="宋体" w:hAnsi="宋体"/>
          <w:b/>
          <w:bCs/>
          <w:sz w:val="52"/>
          <w:szCs w:val="52"/>
        </w:rPr>
      </w:pPr>
      <w:r>
        <w:rPr>
          <w:rFonts w:hint="eastAsia" w:ascii="宋体" w:hAnsi="宋体"/>
          <w:b/>
          <w:bCs/>
          <w:sz w:val="52"/>
          <w:szCs w:val="52"/>
        </w:rPr>
        <w:t>南通高等师范学校附属小学</w:t>
      </w:r>
    </w:p>
    <w:p>
      <w:pPr>
        <w:pStyle w:val="18"/>
        <w:ind w:firstLine="0"/>
        <w:jc w:val="center"/>
        <w:rPr>
          <w:rFonts w:ascii="宋体" w:hAnsi="宋体"/>
          <w:b/>
          <w:bCs/>
          <w:sz w:val="52"/>
          <w:szCs w:val="52"/>
        </w:rPr>
      </w:pPr>
      <w:r>
        <w:rPr>
          <w:rFonts w:hint="eastAsia" w:ascii="宋体" w:hAnsi="宋体"/>
          <w:b/>
          <w:bCs/>
          <w:sz w:val="52"/>
          <w:szCs w:val="52"/>
          <w:lang w:eastAsia="zh-CN"/>
        </w:rPr>
        <w:t>消防维保</w:t>
      </w:r>
      <w:r>
        <w:rPr>
          <w:rFonts w:hint="eastAsia" w:ascii="宋体" w:hAnsi="宋体"/>
          <w:b/>
          <w:bCs/>
          <w:sz w:val="52"/>
          <w:szCs w:val="52"/>
        </w:rPr>
        <w:t>项目</w:t>
      </w: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w:t>
      </w:r>
      <w:r>
        <w:rPr>
          <w:rFonts w:hint="eastAsia" w:ascii="宋体" w:hAnsi="宋体"/>
          <w:b/>
          <w:bCs/>
          <w:sz w:val="32"/>
          <w:szCs w:val="24"/>
          <w:lang w:eastAsia="zh-CN"/>
        </w:rPr>
        <w:t>2022</w:t>
      </w:r>
      <w:r>
        <w:rPr>
          <w:rFonts w:hint="eastAsia" w:ascii="宋体" w:hAnsi="宋体"/>
          <w:b/>
          <w:bCs/>
          <w:sz w:val="32"/>
          <w:szCs w:val="24"/>
        </w:rPr>
        <w:t>年</w:t>
      </w:r>
      <w:r>
        <w:rPr>
          <w:rFonts w:hint="eastAsia" w:ascii="宋体" w:hAnsi="宋体"/>
          <w:b/>
          <w:bCs/>
          <w:sz w:val="32"/>
          <w:szCs w:val="24"/>
          <w:lang w:val="en-US" w:eastAsia="zh-CN"/>
        </w:rPr>
        <w:t>8月3日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w:t>
      </w:r>
      <w:r>
        <w:rPr>
          <w:rFonts w:hint="eastAsia" w:ascii="宋体" w:hAnsi="宋体" w:eastAsia="宋体" w:cs="宋体"/>
          <w:b/>
          <w:kern w:val="0"/>
          <w:sz w:val="32"/>
          <w:szCs w:val="32"/>
          <w:lang w:eastAsia="zh-CN"/>
        </w:rPr>
        <w:t>消防维保</w:t>
      </w:r>
      <w:r>
        <w:rPr>
          <w:rFonts w:hint="eastAsia" w:ascii="宋体" w:hAnsi="宋体" w:eastAsia="宋体" w:cs="宋体"/>
          <w:b/>
          <w:kern w:val="0"/>
          <w:sz w:val="32"/>
          <w:szCs w:val="32"/>
        </w:rPr>
        <w:t>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南通高等师范学校附属小学消防维保项目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2"/>
          <w:rFonts w:hint="eastAsia" w:ascii="宋体" w:hAnsi="宋体" w:eastAsia="宋体"/>
          <w:sz w:val="24"/>
          <w:szCs w:val="24"/>
          <w:highlight w:val="none"/>
        </w:rPr>
        <w:t>http://www.ntkfqjy.com/），下载询价文件，并于</w:t>
      </w:r>
      <w:r>
        <w:rPr>
          <w:rStyle w:val="12"/>
          <w:rFonts w:hint="eastAsia" w:ascii="宋体" w:hAnsi="宋体" w:eastAsia="宋体"/>
          <w:sz w:val="24"/>
          <w:szCs w:val="24"/>
          <w:highlight w:val="none"/>
          <w:lang w:eastAsia="zh-CN"/>
        </w:rPr>
        <w:t>2022</w:t>
      </w:r>
      <w:r>
        <w:rPr>
          <w:rStyle w:val="12"/>
          <w:rFonts w:hint="eastAsia" w:ascii="宋体" w:hAnsi="宋体" w:eastAsia="宋体"/>
          <w:bCs/>
          <w:sz w:val="24"/>
          <w:szCs w:val="24"/>
          <w:highlight w:val="none"/>
        </w:rPr>
        <w:t>年</w:t>
      </w:r>
      <w:r>
        <w:rPr>
          <w:rStyle w:val="12"/>
          <w:rFonts w:hint="eastAsia" w:ascii="宋体" w:hAnsi="宋体" w:eastAsia="宋体"/>
          <w:bCs/>
          <w:sz w:val="24"/>
          <w:szCs w:val="24"/>
          <w:highlight w:val="none"/>
          <w:lang w:val="en-US" w:eastAsia="zh-CN"/>
        </w:rPr>
        <w:t>8</w:t>
      </w:r>
      <w:r>
        <w:rPr>
          <w:rStyle w:val="12"/>
          <w:rFonts w:hint="eastAsia" w:ascii="宋体" w:hAnsi="宋体" w:eastAsia="宋体"/>
          <w:bCs/>
          <w:sz w:val="24"/>
          <w:szCs w:val="24"/>
          <w:highlight w:val="none"/>
        </w:rPr>
        <w:t>月</w:t>
      </w:r>
      <w:r>
        <w:rPr>
          <w:rStyle w:val="12"/>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9</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南通高等师范学校附属小学消防维保项目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南通高等师范学校附属小学消防维保项目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1</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w:t>
      </w:r>
      <w:bookmarkStart w:id="2" w:name="_GoBack"/>
      <w:bookmarkEnd w:id="2"/>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w:t>
      </w:r>
      <w:r>
        <w:rPr>
          <w:rFonts w:hint="eastAsia" w:ascii="宋体" w:hAnsi="宋体" w:eastAsia="宋体"/>
          <w:sz w:val="24"/>
          <w:szCs w:val="24"/>
          <w:lang w:eastAsia="zh-CN"/>
        </w:rPr>
        <w:t>消防维保项目</w:t>
      </w:r>
      <w:r>
        <w:rPr>
          <w:rFonts w:hint="eastAsia" w:ascii="宋体" w:hAnsi="宋体" w:eastAsia="宋体"/>
          <w:sz w:val="24"/>
          <w:szCs w:val="24"/>
        </w:rPr>
        <w:t>，单位应具有完善的售后服务体系，能够对提供产品提供全面长期优质的售后服务。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 xml:space="preserve">6、服务期：自合同签订之日起，期限一年，如合同期内优质完成合同所规定内容，次年直接续签合同。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lang w:eastAsia="zh-CN"/>
        </w:rPr>
        <w:t>2022</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FF0000"/>
          <w:highlight w:val="none"/>
          <w:u w:val="single"/>
          <w:shd w:val="clear" w:color="auto" w:fill="FFFFFF"/>
          <w:lang w:val="en-US" w:eastAsia="zh-CN"/>
        </w:rPr>
        <w:t>9</w:t>
      </w:r>
      <w:r>
        <w:rPr>
          <w:rFonts w:hint="eastAsia"/>
          <w:b/>
          <w:highlight w:val="none"/>
          <w:shd w:val="clear" w:color="auto" w:fill="FFFFFF"/>
        </w:rPr>
        <w:t>日</w:t>
      </w:r>
      <w:r>
        <w:rPr>
          <w:rFonts w:hint="eastAsia"/>
          <w:b/>
          <w:highlight w:val="none"/>
          <w:u w:val="single"/>
          <w:shd w:val="clear" w:color="auto" w:fill="FFFFFF"/>
          <w:lang w:val="en-US" w:eastAsia="zh-CN"/>
        </w:rPr>
        <w:t>10</w:t>
      </w:r>
      <w:r>
        <w:rPr>
          <w:rFonts w:hint="eastAsia"/>
          <w:b/>
          <w:highlight w:val="none"/>
          <w:shd w:val="clear" w:color="auto" w:fill="FFFFFF"/>
        </w:rPr>
        <w:t>时</w:t>
      </w:r>
      <w:r>
        <w:rPr>
          <w:rFonts w:hint="eastAsia"/>
          <w:b/>
          <w:highlight w:val="none"/>
          <w:u w:val="single"/>
          <w:shd w:val="clear" w:color="auto" w:fill="FFFFFF"/>
          <w:lang w:val="en-US" w:eastAsia="zh-CN"/>
        </w:rPr>
        <w:t>3</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lang w:eastAsia="zh-CN"/>
        </w:rPr>
        <w:t>2022</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10</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1.到现场询价时，请考虑路途拥堵、停车困难等情况，适当提前到达。</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2.有关本次询价的事项若存在澄清或修改，敬请及时关注“南通开发区教育网”发布的信息更正公告。</w:t>
      </w:r>
    </w:p>
    <w:p>
      <w:pPr>
        <w:pStyle w:val="9"/>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中、高风险地区投标单位请提前3天联系招标代理人员。</w:t>
      </w:r>
    </w:p>
    <w:p>
      <w:pPr>
        <w:pStyle w:val="9"/>
        <w:shd w:val="clear" w:color="auto" w:fill="FFFFFF"/>
        <w:spacing w:before="0" w:beforeAutospacing="0" w:after="0" w:afterAutospacing="0" w:line="440" w:lineRule="exact"/>
        <w:ind w:right="1928"/>
        <w:rPr>
          <w:rFonts w:cs="微软雅黑"/>
          <w:sz w:val="21"/>
          <w:szCs w:val="21"/>
        </w:rPr>
      </w:pPr>
    </w:p>
    <w:p>
      <w:pPr>
        <w:pStyle w:val="18"/>
        <w:ind w:right="964" w:firstLine="0"/>
        <w:jc w:val="right"/>
        <w:rPr>
          <w:rFonts w:hint="eastAsia"/>
          <w:lang w:val="en-US" w:eastAsia="zh-CN"/>
        </w:rPr>
      </w:pPr>
      <w:r>
        <w:rPr>
          <w:rFonts w:hint="eastAsia"/>
          <w:lang w:val="en-US" w:eastAsia="zh-CN"/>
        </w:rPr>
        <w:t>南通高等师范学校附属小学</w:t>
      </w:r>
    </w:p>
    <w:p>
      <w:pPr>
        <w:pStyle w:val="18"/>
        <w:ind w:right="964" w:firstLine="0"/>
        <w:jc w:val="right"/>
        <w:rPr>
          <w:rFonts w:hint="eastAsia" w:ascii="宋体" w:hAnsi="宋体" w:eastAsia="宋体"/>
          <w:b/>
          <w:kern w:val="2"/>
          <w:lang w:eastAsia="zh-CN"/>
        </w:rPr>
      </w:pPr>
      <w:r>
        <w:rPr>
          <w:rFonts w:hint="eastAsia" w:ascii="宋体" w:hAnsi="宋体"/>
          <w:b/>
          <w:kern w:val="2"/>
          <w:lang w:eastAsia="zh-CN"/>
        </w:rPr>
        <w:t>2022</w:t>
      </w:r>
      <w:r>
        <w:rPr>
          <w:rFonts w:hint="eastAsia" w:ascii="宋体" w:hAnsi="宋体"/>
          <w:b/>
          <w:kern w:val="2"/>
        </w:rPr>
        <w:t>年</w:t>
      </w:r>
      <w:bookmarkEnd w:id="0"/>
      <w:r>
        <w:rPr>
          <w:rFonts w:hint="eastAsia" w:ascii="宋体" w:hAnsi="宋体"/>
          <w:b/>
          <w:kern w:val="2"/>
          <w:lang w:val="en-US" w:eastAsia="zh-CN"/>
        </w:rPr>
        <w:t>8</w:t>
      </w:r>
      <w:r>
        <w:rPr>
          <w:rFonts w:hint="eastAsia" w:ascii="宋体" w:hAnsi="宋体"/>
          <w:b/>
          <w:kern w:val="2"/>
          <w:lang w:eastAsia="zh-CN"/>
        </w:rPr>
        <w:t>月</w:t>
      </w:r>
      <w:r>
        <w:rPr>
          <w:rFonts w:hint="eastAsia" w:ascii="宋体" w:hAnsi="宋体"/>
          <w:b/>
          <w:kern w:val="2"/>
          <w:lang w:val="en-US" w:eastAsia="zh-CN"/>
        </w:rPr>
        <w:t>3</w:t>
      </w:r>
      <w:r>
        <w:rPr>
          <w:rFonts w:hint="eastAsia" w:ascii="宋体" w:hAnsi="宋体"/>
          <w:b/>
          <w:kern w:val="2"/>
          <w:lang w:eastAsia="zh-CN"/>
        </w:rPr>
        <w:t>日</w:t>
      </w:r>
    </w:p>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widowControl/>
        <w:spacing w:line="315" w:lineRule="atLeast"/>
        <w:jc w:val="left"/>
        <w:rPr>
          <w:rFonts w:hint="eastAsia" w:ascii="宋体" w:hAnsi="宋体" w:cs="宋体"/>
          <w:color w:val="333333"/>
          <w:kern w:val="0"/>
          <w:sz w:val="24"/>
        </w:rPr>
      </w:pPr>
      <w:bookmarkStart w:id="1" w:name="_Toc482279881"/>
    </w:p>
    <w:p>
      <w:pPr>
        <w:widowControl/>
        <w:spacing w:line="315" w:lineRule="atLeas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学校消防设施维护保养服务：设备设施清单  </w:t>
      </w:r>
    </w:p>
    <w:p>
      <w:pPr>
        <w:widowControl/>
        <w:spacing w:line="315" w:lineRule="atLeast"/>
        <w:ind w:firstLine="480"/>
        <w:jc w:val="left"/>
        <w:rPr>
          <w:rFonts w:hint="eastAsia" w:ascii="宋体" w:hAnsi="宋体" w:cs="宋体"/>
          <w:color w:val="333333"/>
          <w:kern w:val="0"/>
          <w:szCs w:val="21"/>
        </w:rPr>
      </w:pPr>
    </w:p>
    <w:tbl>
      <w:tblPr>
        <w:tblStyle w:val="10"/>
        <w:tblW w:w="8537" w:type="dxa"/>
        <w:tblInd w:w="218" w:type="dxa"/>
        <w:tblLayout w:type="autofit"/>
        <w:tblCellMar>
          <w:top w:w="15" w:type="dxa"/>
          <w:left w:w="15" w:type="dxa"/>
          <w:bottom w:w="15" w:type="dxa"/>
          <w:right w:w="15" w:type="dxa"/>
        </w:tblCellMar>
      </w:tblPr>
      <w:tblGrid>
        <w:gridCol w:w="1733"/>
        <w:gridCol w:w="2268"/>
        <w:gridCol w:w="1276"/>
        <w:gridCol w:w="1134"/>
        <w:gridCol w:w="2126"/>
      </w:tblGrid>
      <w:tr>
        <w:tblPrEx>
          <w:tblCellMar>
            <w:top w:w="15" w:type="dxa"/>
            <w:left w:w="15" w:type="dxa"/>
            <w:bottom w:w="15" w:type="dxa"/>
            <w:right w:w="15" w:type="dxa"/>
          </w:tblCellMar>
        </w:tblPrEx>
        <w:tc>
          <w:tcPr>
            <w:tcW w:w="1733"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序号</w:t>
            </w:r>
          </w:p>
        </w:tc>
        <w:tc>
          <w:tcPr>
            <w:tcW w:w="6804" w:type="dxa"/>
            <w:gridSpan w:val="4"/>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设施设备名称</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屋顶稳压系统</w:t>
            </w:r>
          </w:p>
        </w:tc>
        <w:tc>
          <w:tcPr>
            <w:tcW w:w="12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单位</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数量</w:t>
            </w:r>
          </w:p>
        </w:tc>
        <w:tc>
          <w:tcPr>
            <w:tcW w:w="21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备注</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2</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室外消火栓</w:t>
            </w:r>
          </w:p>
        </w:tc>
        <w:tc>
          <w:tcPr>
            <w:tcW w:w="12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3</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室内消火栓</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4</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消火栓管网</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个</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hint="eastAsia" w:ascii="宋体" w:hAnsi="宋体" w:cs="宋体"/>
                <w:color w:val="333333"/>
                <w:kern w:val="0"/>
                <w:sz w:val="24"/>
              </w:rPr>
            </w:pPr>
            <w:r>
              <w:rPr>
                <w:rFonts w:hint="eastAsia" w:ascii="宋体" w:hAnsi="宋体" w:cs="宋体"/>
                <w:color w:val="333333"/>
                <w:kern w:val="0"/>
                <w:sz w:val="24"/>
              </w:rPr>
              <w:t>130</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5</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水泵接合器</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6</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消防给水设施</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套</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7</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消火栓泵</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8</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消火栓泵电气控制</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台</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9</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消火栓稳压系统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含给水设施</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10</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干粉灭火器</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11</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应急疏散照明系统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具</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12</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火灾报警系统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13</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火灾自动报警系统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14</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喷淋系统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15</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消防排烟系统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16</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消防送风系统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17</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气体灭火系统</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18</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消防广播、电话</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r>
              <w:rPr>
                <w:rFonts w:hint="eastAsia" w:ascii="宋体" w:hAnsi="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cs="宋体"/>
                <w:color w:val="333333"/>
                <w:kern w:val="0"/>
                <w:sz w:val="24"/>
              </w:rPr>
            </w:pPr>
          </w:p>
        </w:tc>
      </w:tr>
    </w:tbl>
    <w:p>
      <w:pPr>
        <w:spacing w:line="440" w:lineRule="exact"/>
        <w:jc w:val="left"/>
        <w:rPr>
          <w:rFonts w:ascii="宋体" w:hAnsi="宋体" w:eastAsia="宋体"/>
          <w:b/>
          <w:sz w:val="24"/>
          <w:szCs w:val="24"/>
        </w:rPr>
      </w:pPr>
    </w:p>
    <w:p>
      <w:pPr>
        <w:widowControl/>
        <w:spacing w:line="315" w:lineRule="atLeast"/>
        <w:jc w:val="left"/>
        <w:rPr>
          <w:rFonts w:hint="eastAsia" w:ascii="宋体" w:hAnsi="宋体" w:cs="宋体"/>
          <w:color w:val="333333"/>
          <w:kern w:val="0"/>
          <w:szCs w:val="21"/>
        </w:rPr>
      </w:pPr>
      <w:r>
        <w:rPr>
          <w:rFonts w:hint="eastAsia" w:ascii="宋体" w:hAnsi="宋体" w:cs="宋体"/>
          <w:b/>
          <w:bCs/>
          <w:color w:val="333333"/>
          <w:kern w:val="0"/>
          <w:sz w:val="24"/>
        </w:rPr>
        <w:t>注：招标方提供的清单仅作参考，具体以现场踏勘为准。投标方需自行踏勘现场，招标单位不承担因设备设施清单误差正常投标报价的偏差，投标方自行把控！</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南通高等师范学校附属小学消防维保项目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lang w:eastAsia="zh-CN"/>
        </w:rPr>
        <w:t>2022</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lang w:eastAsia="zh-CN"/>
        </w:rPr>
        <w:t>2022</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lang w:val="en-US" w:eastAsia="zh-CN"/>
        </w:rPr>
        <w:t>正常维保，双方无异议每季度支付合同价的1/4，合同结束</w:t>
      </w:r>
      <w:r>
        <w:rPr>
          <w:rFonts w:hint="eastAsia" w:ascii="宋体" w:hAnsi="宋体" w:eastAsia="宋体" w:cs="宋体"/>
          <w:bCs/>
          <w:sz w:val="24"/>
          <w:szCs w:val="24"/>
        </w:rPr>
        <w:t>经验收合格付款至100%。</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 xml:space="preserve">日期：  </w:t>
      </w:r>
      <w:r>
        <w:rPr>
          <w:rFonts w:hint="eastAsia" w:ascii="宋体" w:hAnsi="宋体" w:eastAsia="宋体"/>
          <w:sz w:val="24"/>
          <w:szCs w:val="24"/>
          <w:lang w:eastAsia="zh-CN"/>
        </w:rPr>
        <w:t>2022</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val="en-US" w:eastAsia="zh-CN"/>
      </w:rPr>
      <w:t>南通高等师范学校附属小学消防维保项目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lang w:val="en-US" w:eastAsia="zh-CN"/>
      </w:rPr>
    </w:pPr>
    <w:r>
      <w:rPr>
        <w:rFonts w:hint="eastAsia"/>
        <w:lang w:val="en-US" w:eastAsia="zh-CN"/>
      </w:rPr>
      <w:t>南通高等师范学校附属小学消防维保项目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D83757"/>
    <w:rsid w:val="06DD65BA"/>
    <w:rsid w:val="0AC67231"/>
    <w:rsid w:val="0BA53987"/>
    <w:rsid w:val="0D4A1C50"/>
    <w:rsid w:val="0E195485"/>
    <w:rsid w:val="0E1B4E92"/>
    <w:rsid w:val="0EED74D6"/>
    <w:rsid w:val="0F916D1A"/>
    <w:rsid w:val="101A7331"/>
    <w:rsid w:val="10C23766"/>
    <w:rsid w:val="113C72B6"/>
    <w:rsid w:val="11EB3D14"/>
    <w:rsid w:val="12405819"/>
    <w:rsid w:val="1366623E"/>
    <w:rsid w:val="13A356A8"/>
    <w:rsid w:val="143F00AF"/>
    <w:rsid w:val="148364FA"/>
    <w:rsid w:val="15FF11DD"/>
    <w:rsid w:val="16B741BB"/>
    <w:rsid w:val="172964C1"/>
    <w:rsid w:val="18085FAA"/>
    <w:rsid w:val="18B91FD8"/>
    <w:rsid w:val="199E6BA3"/>
    <w:rsid w:val="19F53ACB"/>
    <w:rsid w:val="1AD5032B"/>
    <w:rsid w:val="1B01765C"/>
    <w:rsid w:val="1B816820"/>
    <w:rsid w:val="1C9C18AD"/>
    <w:rsid w:val="1D932FAF"/>
    <w:rsid w:val="203F46B7"/>
    <w:rsid w:val="21DC404C"/>
    <w:rsid w:val="22DE15F0"/>
    <w:rsid w:val="23A75FF7"/>
    <w:rsid w:val="284F1061"/>
    <w:rsid w:val="28BF386D"/>
    <w:rsid w:val="29E54BA8"/>
    <w:rsid w:val="2B227577"/>
    <w:rsid w:val="2C8D2895"/>
    <w:rsid w:val="2D604645"/>
    <w:rsid w:val="322B13C4"/>
    <w:rsid w:val="325564F4"/>
    <w:rsid w:val="32885B5B"/>
    <w:rsid w:val="32941625"/>
    <w:rsid w:val="3383291D"/>
    <w:rsid w:val="353C24E9"/>
    <w:rsid w:val="3566165A"/>
    <w:rsid w:val="363B3039"/>
    <w:rsid w:val="37F05A73"/>
    <w:rsid w:val="397B7834"/>
    <w:rsid w:val="3D7D34A3"/>
    <w:rsid w:val="3DA6550E"/>
    <w:rsid w:val="3DAD18AA"/>
    <w:rsid w:val="403E55C3"/>
    <w:rsid w:val="417E5498"/>
    <w:rsid w:val="41800D8D"/>
    <w:rsid w:val="42350E06"/>
    <w:rsid w:val="42F950A7"/>
    <w:rsid w:val="447B1D0E"/>
    <w:rsid w:val="45C61C92"/>
    <w:rsid w:val="46106D55"/>
    <w:rsid w:val="47AE46D7"/>
    <w:rsid w:val="47C35A5D"/>
    <w:rsid w:val="48620671"/>
    <w:rsid w:val="48B73B78"/>
    <w:rsid w:val="48D95232"/>
    <w:rsid w:val="4A4C42A4"/>
    <w:rsid w:val="4B124BE3"/>
    <w:rsid w:val="4C59591B"/>
    <w:rsid w:val="4CF34A43"/>
    <w:rsid w:val="4D33283B"/>
    <w:rsid w:val="4E094596"/>
    <w:rsid w:val="4E5A31CA"/>
    <w:rsid w:val="4EDD5341"/>
    <w:rsid w:val="4F085E88"/>
    <w:rsid w:val="4F152C67"/>
    <w:rsid w:val="4F8A0D03"/>
    <w:rsid w:val="51454113"/>
    <w:rsid w:val="51D71F5E"/>
    <w:rsid w:val="52B851DE"/>
    <w:rsid w:val="52C942F5"/>
    <w:rsid w:val="52D468DD"/>
    <w:rsid w:val="53430FF2"/>
    <w:rsid w:val="53917EDD"/>
    <w:rsid w:val="53B660D6"/>
    <w:rsid w:val="547D7D04"/>
    <w:rsid w:val="54BA6B11"/>
    <w:rsid w:val="581205EB"/>
    <w:rsid w:val="59576BBE"/>
    <w:rsid w:val="59FF74EB"/>
    <w:rsid w:val="5D74227B"/>
    <w:rsid w:val="5D7C7E6A"/>
    <w:rsid w:val="5D852366"/>
    <w:rsid w:val="5E477B07"/>
    <w:rsid w:val="609F1484"/>
    <w:rsid w:val="60D91762"/>
    <w:rsid w:val="61982C6F"/>
    <w:rsid w:val="62E1096C"/>
    <w:rsid w:val="63A54E09"/>
    <w:rsid w:val="659F79E0"/>
    <w:rsid w:val="68302B27"/>
    <w:rsid w:val="687C7AB9"/>
    <w:rsid w:val="68BF4E6B"/>
    <w:rsid w:val="68D41851"/>
    <w:rsid w:val="68F16528"/>
    <w:rsid w:val="69AA10F4"/>
    <w:rsid w:val="69C22AEE"/>
    <w:rsid w:val="6A765B22"/>
    <w:rsid w:val="6B236365"/>
    <w:rsid w:val="6D5B678F"/>
    <w:rsid w:val="6DDD2FF9"/>
    <w:rsid w:val="6EEE5BAF"/>
    <w:rsid w:val="6F8C59AA"/>
    <w:rsid w:val="6F912508"/>
    <w:rsid w:val="70BF50A1"/>
    <w:rsid w:val="71F64BA9"/>
    <w:rsid w:val="722E2A61"/>
    <w:rsid w:val="73A8634F"/>
    <w:rsid w:val="74570C0A"/>
    <w:rsid w:val="74637A89"/>
    <w:rsid w:val="7471559C"/>
    <w:rsid w:val="75D71F9F"/>
    <w:rsid w:val="76B66FE0"/>
    <w:rsid w:val="77F753B8"/>
    <w:rsid w:val="79224089"/>
    <w:rsid w:val="7990698B"/>
    <w:rsid w:val="799A5D1A"/>
    <w:rsid w:val="79A82155"/>
    <w:rsid w:val="79AE1A6A"/>
    <w:rsid w:val="79BF1990"/>
    <w:rsid w:val="7A1234BA"/>
    <w:rsid w:val="7A910442"/>
    <w:rsid w:val="7B893E15"/>
    <w:rsid w:val="7BBD1804"/>
    <w:rsid w:val="7C876E5C"/>
    <w:rsid w:val="7C90674F"/>
    <w:rsid w:val="7D7B3F4E"/>
    <w:rsid w:val="7DC07E42"/>
    <w:rsid w:val="7DCF26F9"/>
    <w:rsid w:val="7DD205FA"/>
    <w:rsid w:val="7E305F7E"/>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5</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2022-08-03T06:47:55Z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