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南通高等师范学校附属小学办公室绿植租赁采购项目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2022</w:t>
      </w:r>
      <w:r>
        <w:rPr>
          <w:rFonts w:hint="eastAsia" w:ascii="宋体" w:hAnsi="宋体"/>
          <w:b/>
          <w:bCs/>
          <w:sz w:val="32"/>
          <w:szCs w:val="24"/>
        </w:rPr>
        <w:t>年</w:t>
      </w:r>
      <w:r>
        <w:rPr>
          <w:rFonts w:hint="eastAsia" w:ascii="宋体" w:hAnsi="宋体"/>
          <w:b/>
          <w:bCs/>
          <w:sz w:val="32"/>
          <w:szCs w:val="24"/>
          <w:lang w:val="en-US" w:eastAsia="zh-CN"/>
        </w:rPr>
        <w:t>8月3日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南通高等师范学校附属小学办公室绿植租赁采购项目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w:t>
      </w:r>
      <w:r>
        <w:rPr>
          <w:rStyle w:val="12"/>
          <w:rFonts w:hint="eastAsia" w:ascii="宋体" w:hAnsi="宋体" w:eastAsia="宋体"/>
          <w:sz w:val="24"/>
          <w:szCs w:val="24"/>
          <w:highlight w:val="none"/>
          <w:lang w:eastAsia="zh-CN"/>
        </w:rPr>
        <w:t>2022</w:t>
      </w:r>
      <w:r>
        <w:rPr>
          <w:rStyle w:val="12"/>
          <w:rFonts w:hint="eastAsia" w:ascii="宋体" w:hAnsi="宋体" w:eastAsia="宋体"/>
          <w:bCs/>
          <w:sz w:val="24"/>
          <w:szCs w:val="24"/>
          <w:highlight w:val="none"/>
        </w:rPr>
        <w:t>年</w:t>
      </w:r>
      <w:r>
        <w:rPr>
          <w:rStyle w:val="12"/>
          <w:rFonts w:hint="eastAsia" w:ascii="宋体" w:hAnsi="宋体" w:eastAsia="宋体"/>
          <w:bCs/>
          <w:sz w:val="24"/>
          <w:szCs w:val="24"/>
          <w:highlight w:val="none"/>
          <w:lang w:val="en-US" w:eastAsia="zh-CN"/>
        </w:rPr>
        <w:t>8</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南通高等师范学校附属小学办公室绿植租赁采购项目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南通高等师范学校附属小学办公室绿植租赁采购项目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、项目内容：南通高等师范学校附属小学办公室绿植租赁采购，单位应具有完善的售后服务体系，能够对提供产品提供全面长期优质的售后服务。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 xml:space="preserve">6、服务期：自合同签订之日起，期限一年，如合同期内优质完成合同所规定内容，次年直接续签合同。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2022</w:t>
      </w:r>
      <w:r>
        <w:rPr>
          <w:rFonts w:hint="eastAsia"/>
          <w:b/>
          <w:highlight w:val="none"/>
          <w:shd w:val="clear" w:color="auto" w:fill="FFFFFF"/>
        </w:rPr>
        <w:t>年</w:t>
      </w:r>
      <w:r>
        <w:rPr>
          <w:rFonts w:hint="eastAsia"/>
          <w:b/>
          <w:highlight w:val="none"/>
          <w:u w:val="single"/>
          <w:shd w:val="clear" w:color="auto" w:fill="FFFFFF"/>
          <w:lang w:val="en-US" w:eastAsia="zh-CN"/>
        </w:rPr>
        <w:t>8</w:t>
      </w:r>
      <w:r>
        <w:rPr>
          <w:rFonts w:hint="eastAsia"/>
          <w:b/>
          <w:highlight w:val="none"/>
          <w:shd w:val="clear" w:color="auto" w:fill="FFFFFF"/>
        </w:rPr>
        <w:t>月</w:t>
      </w:r>
      <w:r>
        <w:rPr>
          <w:rFonts w:hint="eastAsia"/>
          <w:b/>
          <w:color w:val="FF0000"/>
          <w:highlight w:val="none"/>
          <w:u w:val="single"/>
          <w:shd w:val="clear" w:color="auto" w:fill="FFFFFF"/>
          <w:lang w:val="en-US" w:eastAsia="zh-CN"/>
        </w:rPr>
        <w:t>9</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2022</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8</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1.到现场询价时，请考虑路途拥堵、停车困难等情况，适当提前到达。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2.有关本次询价的事项若存在澄清或修改，敬请及时关注“南通开发区教育网”发布的信息更正公告。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hint="eastAsia" w:ascii="宋体" w:hAnsi="宋体" w:eastAsia="宋体"/>
          <w:b/>
          <w:kern w:val="2"/>
          <w:lang w:eastAsia="zh-CN"/>
        </w:rPr>
      </w:pPr>
      <w:r>
        <w:rPr>
          <w:rFonts w:hint="eastAsia" w:ascii="宋体" w:hAnsi="宋体"/>
          <w:b/>
          <w:kern w:val="2"/>
          <w:lang w:eastAsia="zh-CN"/>
        </w:rPr>
        <w:t>2022</w:t>
      </w:r>
      <w:r>
        <w:rPr>
          <w:rFonts w:hint="eastAsia" w:ascii="宋体" w:hAnsi="宋体"/>
          <w:b/>
          <w:kern w:val="2"/>
        </w:rPr>
        <w:t>年</w:t>
      </w:r>
      <w:bookmarkEnd w:id="0"/>
      <w:r>
        <w:rPr>
          <w:rFonts w:hint="eastAsia" w:ascii="宋体" w:hAnsi="宋体"/>
          <w:b/>
          <w:kern w:val="2"/>
          <w:lang w:val="en-US" w:eastAsia="zh-CN"/>
        </w:rPr>
        <w:t>8</w:t>
      </w:r>
      <w:r>
        <w:rPr>
          <w:rFonts w:hint="eastAsia" w:ascii="宋体" w:hAnsi="宋体"/>
          <w:b/>
          <w:kern w:val="2"/>
          <w:lang w:eastAsia="zh-CN"/>
        </w:rPr>
        <w:t>月</w:t>
      </w:r>
      <w:r>
        <w:rPr>
          <w:rFonts w:hint="eastAsia" w:ascii="宋体" w:hAnsi="宋体"/>
          <w:b/>
          <w:kern w:val="2"/>
          <w:lang w:val="en-US" w:eastAsia="zh-CN"/>
        </w:rPr>
        <w:t>3</w:t>
      </w:r>
      <w:r>
        <w:rPr>
          <w:rFonts w:hint="eastAsia" w:ascii="宋体" w:hAnsi="宋体"/>
          <w:b/>
          <w:kern w:val="2"/>
          <w:lang w:eastAsia="zh-CN"/>
        </w:rPr>
        <w:t>日</w:t>
      </w:r>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pStyle w:val="5"/>
        <w:snapToGrid w:val="0"/>
        <w:spacing w:before="120" w:after="120" w:line="440" w:lineRule="exact"/>
        <w:rPr>
          <w:rFonts w:hint="eastAsia" w:ascii="宋体" w:hAnsi="宋体" w:eastAsia="宋体" w:cs="Times New Roman"/>
          <w:kern w:val="2"/>
          <w:sz w:val="24"/>
          <w:szCs w:val="24"/>
          <w:lang w:val="en-US" w:eastAsia="zh-CN" w:bidi="ar-SA"/>
        </w:rPr>
      </w:pPr>
      <w:bookmarkStart w:id="1" w:name="_Toc482279881"/>
      <w:r>
        <w:rPr>
          <w:rFonts w:hint="eastAsia" w:ascii="宋体" w:hAnsi="宋体" w:eastAsia="宋体" w:cs="Times New Roman"/>
          <w:kern w:val="2"/>
          <w:sz w:val="24"/>
          <w:szCs w:val="24"/>
          <w:lang w:val="en-US" w:eastAsia="zh-CN" w:bidi="ar-SA"/>
        </w:rPr>
        <w:t>1、数量和品种</w:t>
      </w:r>
    </w:p>
    <w:tbl>
      <w:tblPr>
        <w:tblStyle w:val="10"/>
        <w:tblpPr w:leftFromText="180" w:rightFromText="180" w:vertAnchor="text" w:horzAnchor="page" w:tblpX="565" w:tblpY="595"/>
        <w:tblOverlap w:val="never"/>
        <w:tblW w:w="10875" w:type="dxa"/>
        <w:tblInd w:w="0" w:type="dxa"/>
        <w:shd w:val="clear" w:color="auto" w:fill="auto"/>
        <w:tblLayout w:type="autofit"/>
        <w:tblCellMar>
          <w:top w:w="0" w:type="dxa"/>
          <w:left w:w="108" w:type="dxa"/>
          <w:bottom w:w="0" w:type="dxa"/>
          <w:right w:w="108" w:type="dxa"/>
        </w:tblCellMar>
      </w:tblPr>
      <w:tblGrid>
        <w:gridCol w:w="1172"/>
        <w:gridCol w:w="1184"/>
        <w:gridCol w:w="2232"/>
        <w:gridCol w:w="1109"/>
        <w:gridCol w:w="2170"/>
        <w:gridCol w:w="3008"/>
      </w:tblGrid>
      <w:tr>
        <w:tblPrEx>
          <w:shd w:val="clear" w:color="auto" w:fill="auto"/>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株型大小</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shd w:val="clear" w:color="auto" w:fill="auto"/>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1楼大厅</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2棵大，木本开花植物数盆</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根据季节需求调换，增加木本类开花植物</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黄金榕（富贵榕）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2棵大，木本开花植物数盆</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根据季节需求调换，增加木本类开花植物</w:t>
            </w:r>
          </w:p>
        </w:tc>
      </w:tr>
      <w:tr>
        <w:tblPrEx>
          <w:shd w:val="clear" w:color="auto" w:fill="auto"/>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会议室3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造型绿宝（招财宝）</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1棵，桌面植物3棵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造型绿宝、小叶紫檀、杜鹃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w:t>
            </w:r>
            <w:r>
              <w:rPr>
                <w:rFonts w:hint="eastAsia" w:ascii="宋体" w:hAnsi="宋体" w:eastAsia="宋体" w:cs="宋体"/>
                <w:i w:val="0"/>
                <w:iCs w:val="0"/>
                <w:color w:val="000000"/>
                <w:kern w:val="0"/>
                <w:sz w:val="22"/>
                <w:szCs w:val="22"/>
                <w:u w:val="none"/>
                <w:lang w:val="en-US" w:eastAsia="zh-CN" w:bidi="ar"/>
              </w:rPr>
              <w:t>室2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w:t>
            </w:r>
            <w:r>
              <w:rPr>
                <w:rFonts w:hint="eastAsia" w:ascii="宋体" w:hAnsi="宋体" w:eastAsia="宋体" w:cs="宋体"/>
                <w:i w:val="0"/>
                <w:iCs w:val="0"/>
                <w:color w:val="000000"/>
                <w:kern w:val="0"/>
                <w:sz w:val="22"/>
                <w:szCs w:val="22"/>
                <w:u w:val="none"/>
                <w:lang w:val="en-US" w:eastAsia="zh-CN" w:bidi="ar"/>
              </w:rPr>
              <w:t>室3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w:t>
            </w:r>
            <w:r>
              <w:rPr>
                <w:rFonts w:hint="eastAsia" w:ascii="宋体" w:hAnsi="宋体" w:eastAsia="宋体" w:cs="宋体"/>
                <w:i w:val="0"/>
                <w:iCs w:val="0"/>
                <w:color w:val="000000"/>
                <w:kern w:val="0"/>
                <w:sz w:val="22"/>
                <w:szCs w:val="22"/>
                <w:u w:val="none"/>
                <w:lang w:val="en-US" w:eastAsia="zh-CN" w:bidi="ar"/>
              </w:rPr>
              <w:t>室4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w:t>
            </w:r>
            <w:bookmarkStart w:id="2" w:name="_GoBack"/>
            <w:bookmarkEnd w:id="2"/>
            <w:r>
              <w:rPr>
                <w:rFonts w:hint="eastAsia" w:ascii="宋体" w:hAnsi="宋体" w:eastAsia="宋体" w:cs="宋体"/>
                <w:i w:val="0"/>
                <w:iCs w:val="0"/>
                <w:color w:val="000000"/>
                <w:kern w:val="0"/>
                <w:sz w:val="22"/>
                <w:szCs w:val="22"/>
                <w:u w:val="none"/>
                <w:lang w:val="en-US" w:eastAsia="zh-CN" w:bidi="ar"/>
              </w:rPr>
              <w:t>室5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81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3楼、4楼、5楼电梯旁</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鸟巢蕨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特教办</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龟背（步步高发财树）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党员活动室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鸟巢蕨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81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行政办公室1、2、3、4、5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绿宝造型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3楼教室阅览室、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步步高高发财树、桌面植物，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tblCellMar>
            <w:top w:w="0" w:type="dxa"/>
            <w:left w:w="108" w:type="dxa"/>
            <w:bottom w:w="0" w:type="dxa"/>
            <w:right w:w="108" w:type="dxa"/>
          </w:tblCellMar>
        </w:tblPrEx>
        <w:trPr>
          <w:trHeight w:val="54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德法名师工作室</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龟背（步步高发财树）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81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3楼、4楼、5楼长廊两头</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大型幸福树、步步高发财树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根据季节需求调换</w:t>
            </w:r>
          </w:p>
        </w:tc>
      </w:tr>
      <w:tr>
        <w:tblPrEx>
          <w:shd w:val="clear" w:color="auto" w:fill="auto"/>
          <w:tblCellMar>
            <w:top w:w="0" w:type="dxa"/>
            <w:left w:w="108" w:type="dxa"/>
            <w:bottom w:w="0" w:type="dxa"/>
            <w:right w:w="108" w:type="dxa"/>
          </w:tblCellMar>
        </w:tblPrEx>
        <w:trPr>
          <w:trHeight w:val="270" w:hRule="atLeast"/>
        </w:trPr>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小剧院</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2.5米以上</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2棵</w:t>
            </w:r>
          </w:p>
        </w:tc>
        <w:tc>
          <w:tcPr>
            <w:tcW w:w="3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根据活动、季节需求调换</w:t>
            </w:r>
          </w:p>
        </w:tc>
      </w:tr>
    </w:tbl>
    <w:p>
      <w:pPr>
        <w:pStyle w:val="5"/>
        <w:snapToGrid w:val="0"/>
        <w:spacing w:before="120" w:after="120" w:line="440" w:lineRule="exact"/>
        <w:rPr>
          <w:rFonts w:hint="eastAsia" w:ascii="宋体" w:hAnsi="宋体" w:eastAsia="宋体" w:cs="Times New Roman"/>
          <w:kern w:val="2"/>
          <w:sz w:val="24"/>
          <w:szCs w:val="24"/>
          <w:lang w:val="en-US" w:eastAsia="zh-CN" w:bidi="ar-SA"/>
        </w:rPr>
      </w:pPr>
    </w:p>
    <w:p>
      <w:pPr>
        <w:pStyle w:val="5"/>
        <w:snapToGrid w:val="0"/>
        <w:spacing w:before="120" w:after="120" w:line="440" w:lineRule="exact"/>
        <w:rPr>
          <w:rFonts w:hint="eastAsia" w:ascii="宋体" w:hAnsi="宋体" w:eastAsia="宋体" w:cs="Times New Roman"/>
          <w:kern w:val="2"/>
          <w:sz w:val="24"/>
          <w:szCs w:val="24"/>
          <w:lang w:val="en-US" w:eastAsia="zh-CN" w:bidi="ar-SA"/>
        </w:rPr>
      </w:pPr>
    </w:p>
    <w:p>
      <w:pPr>
        <w:pStyle w:val="5"/>
        <w:snapToGrid w:val="0"/>
        <w:spacing w:before="120" w:after="120" w:line="440" w:lineRule="exac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2、养护</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由供应商负责日常浇水、病虫害防治等养护工作并做好养护记录，保持所有绿植的新鲜与美观，确保无病虫害、枯枝烂叶等现象，对失去观赏价值的绿植须在业主告知后一工作日内完成更换同类型或同等绿植。养护时间为我单位上班时间，长假期间需要养护的，应事先预约。</w:t>
      </w:r>
    </w:p>
    <w:p>
      <w:pPr>
        <w:pStyle w:val="5"/>
        <w:snapToGrid w:val="0"/>
        <w:spacing w:before="120" w:after="120" w:line="440" w:lineRule="exact"/>
        <w:rPr>
          <w:rFonts w:hAnsi="宋体"/>
          <w:b/>
          <w:bCs/>
          <w:sz w:val="24"/>
          <w:szCs w:val="24"/>
        </w:rPr>
      </w:pPr>
      <w:r>
        <w:rPr>
          <w:rFonts w:hint="eastAsia" w:ascii="宋体" w:hAnsi="宋体" w:eastAsia="宋体" w:cs="Times New Roman"/>
          <w:kern w:val="2"/>
          <w:sz w:val="24"/>
          <w:szCs w:val="24"/>
          <w:lang w:val="en-US" w:eastAsia="zh-CN" w:bidi="ar-SA"/>
        </w:rPr>
        <w:t>3、</w:t>
      </w:r>
      <w:r>
        <w:rPr>
          <w:rFonts w:hint="eastAsia" w:hAnsi="宋体"/>
          <w:b/>
          <w:bCs/>
          <w:sz w:val="24"/>
          <w:szCs w:val="24"/>
        </w:rPr>
        <w:t>重要说明:</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1</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所有报价含税费、运输费、养护费等全部费用。</w:t>
      </w:r>
    </w:p>
    <w:p>
      <w:pPr>
        <w:pStyle w:val="5"/>
        <w:snapToGrid w:val="0"/>
        <w:spacing w:before="120" w:after="120" w:line="440" w:lineRule="exact"/>
        <w:ind w:firstLine="480" w:firstLineChars="200"/>
        <w:rPr>
          <w:rFonts w:hint="eastAsia" w:ascii="宋体" w:hAnsi="宋体" w:eastAsia="宋体" w:cs="Times New Roman"/>
          <w:kern w:val="2"/>
          <w:sz w:val="24"/>
          <w:szCs w:val="24"/>
          <w:lang w:val="en-US" w:eastAsia="zh-CN" w:bidi="ar-SA"/>
        </w:rPr>
      </w:pP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2</w:t>
      </w:r>
      <w:r>
        <w:rPr>
          <w:rFonts w:hint="eastAsia" w:hAnsi="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本项目质量标准：提供的绿植须完全满足采购需求，必须是质量优良的商品。未能达到此标准的，采购人有权取消中标资格并视情节轻重予以一定数额罚款。</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南通高等师范学校附属小学办公室绿植租赁采购项目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lang w:eastAsia="zh-CN"/>
        </w:rPr>
        <w:t>2022</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w:t>
      </w:r>
      <w:r>
        <w:rPr>
          <w:rFonts w:hint="eastAsia" w:ascii="宋体" w:hAnsi="宋体" w:eastAsia="宋体" w:cs="宋体"/>
          <w:bCs/>
          <w:sz w:val="24"/>
          <w:szCs w:val="24"/>
          <w:lang w:val="en-US" w:eastAsia="zh-CN"/>
        </w:rPr>
        <w:t>80</w:t>
      </w:r>
      <w:r>
        <w:rPr>
          <w:rFonts w:hint="eastAsia" w:ascii="宋体" w:hAnsi="宋体" w:eastAsia="宋体" w:cs="宋体"/>
          <w:bCs/>
          <w:sz w:val="24"/>
          <w:szCs w:val="24"/>
        </w:rPr>
        <w:t>%，余款待</w:t>
      </w:r>
      <w:r>
        <w:rPr>
          <w:rFonts w:hint="eastAsia" w:ascii="宋体" w:hAnsi="宋体" w:eastAsia="宋体" w:cs="宋体"/>
          <w:bCs/>
          <w:sz w:val="24"/>
          <w:szCs w:val="24"/>
          <w:lang w:val="en-US" w:eastAsia="zh-CN"/>
        </w:rPr>
        <w:t>合同结束验收合格</w:t>
      </w:r>
      <w:r>
        <w:rPr>
          <w:rFonts w:hint="eastAsia" w:ascii="宋体" w:hAnsi="宋体" w:eastAsia="宋体" w:cs="宋体"/>
          <w:bCs/>
          <w:sz w:val="24"/>
          <w:szCs w:val="24"/>
        </w:rPr>
        <w:t>后一次性付清。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2022</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0"/>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南通高等师范学校附属小学办公室绿植租赁采购项目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南通高等师范学校附属小学办公室绿植租赁采购项目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3266162"/>
    <w:rsid w:val="04293D1D"/>
    <w:rsid w:val="0430271B"/>
    <w:rsid w:val="04621485"/>
    <w:rsid w:val="047A657B"/>
    <w:rsid w:val="05892AE5"/>
    <w:rsid w:val="05DE0F09"/>
    <w:rsid w:val="06D83757"/>
    <w:rsid w:val="06DD65BA"/>
    <w:rsid w:val="0AC67231"/>
    <w:rsid w:val="0BA53987"/>
    <w:rsid w:val="0D4A1C50"/>
    <w:rsid w:val="0E195485"/>
    <w:rsid w:val="0E1B4E92"/>
    <w:rsid w:val="0EED74D6"/>
    <w:rsid w:val="101A7331"/>
    <w:rsid w:val="10C23766"/>
    <w:rsid w:val="11EB3D14"/>
    <w:rsid w:val="12405819"/>
    <w:rsid w:val="1366623E"/>
    <w:rsid w:val="143F00AF"/>
    <w:rsid w:val="148364FA"/>
    <w:rsid w:val="15FF11DD"/>
    <w:rsid w:val="16B741BB"/>
    <w:rsid w:val="172964C1"/>
    <w:rsid w:val="18085FAA"/>
    <w:rsid w:val="18B91FD8"/>
    <w:rsid w:val="19F53ACB"/>
    <w:rsid w:val="1AD5032B"/>
    <w:rsid w:val="1B01765C"/>
    <w:rsid w:val="1B816820"/>
    <w:rsid w:val="1C9C18AD"/>
    <w:rsid w:val="1D932FAF"/>
    <w:rsid w:val="203F46B7"/>
    <w:rsid w:val="21DC404C"/>
    <w:rsid w:val="22DE15F0"/>
    <w:rsid w:val="23A75FF7"/>
    <w:rsid w:val="24552835"/>
    <w:rsid w:val="28BF386D"/>
    <w:rsid w:val="29E54BA8"/>
    <w:rsid w:val="2B227577"/>
    <w:rsid w:val="2C8D2895"/>
    <w:rsid w:val="2D604645"/>
    <w:rsid w:val="306F63EE"/>
    <w:rsid w:val="322B13C4"/>
    <w:rsid w:val="325564F4"/>
    <w:rsid w:val="32885B5B"/>
    <w:rsid w:val="32941625"/>
    <w:rsid w:val="342C3CCD"/>
    <w:rsid w:val="3566165A"/>
    <w:rsid w:val="363B3039"/>
    <w:rsid w:val="37F05A73"/>
    <w:rsid w:val="397B7834"/>
    <w:rsid w:val="3D7D34A3"/>
    <w:rsid w:val="3DA6550E"/>
    <w:rsid w:val="3DAD18AA"/>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94596"/>
    <w:rsid w:val="4E5A31CA"/>
    <w:rsid w:val="4EDD5341"/>
    <w:rsid w:val="4F085E88"/>
    <w:rsid w:val="4F152C67"/>
    <w:rsid w:val="4F8A0D03"/>
    <w:rsid w:val="51454113"/>
    <w:rsid w:val="51D71F5E"/>
    <w:rsid w:val="52C942F5"/>
    <w:rsid w:val="52D468DD"/>
    <w:rsid w:val="53430FF2"/>
    <w:rsid w:val="53917EDD"/>
    <w:rsid w:val="53B660D6"/>
    <w:rsid w:val="547D7D04"/>
    <w:rsid w:val="54BA6B11"/>
    <w:rsid w:val="581205EB"/>
    <w:rsid w:val="59576BBE"/>
    <w:rsid w:val="59FF74EB"/>
    <w:rsid w:val="5D7C7E6A"/>
    <w:rsid w:val="5D852366"/>
    <w:rsid w:val="5E477B07"/>
    <w:rsid w:val="602F6064"/>
    <w:rsid w:val="609F1484"/>
    <w:rsid w:val="60D91762"/>
    <w:rsid w:val="61965756"/>
    <w:rsid w:val="61982C6F"/>
    <w:rsid w:val="62E1096C"/>
    <w:rsid w:val="63A54E09"/>
    <w:rsid w:val="659F79E0"/>
    <w:rsid w:val="66837AA6"/>
    <w:rsid w:val="68302B27"/>
    <w:rsid w:val="687C7AB9"/>
    <w:rsid w:val="689E2EFE"/>
    <w:rsid w:val="68D41851"/>
    <w:rsid w:val="68F16528"/>
    <w:rsid w:val="69AA10F4"/>
    <w:rsid w:val="69C22AEE"/>
    <w:rsid w:val="6A765B22"/>
    <w:rsid w:val="6D5B678F"/>
    <w:rsid w:val="6DDD2FF9"/>
    <w:rsid w:val="6E48496A"/>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0</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dcterms:modified xsi:type="dcterms:W3CDTF">2022-08-03T06:57:54Z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